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glossary/document.xml" ContentType="application/vnd.openxmlformats-officedocument.wordprocessingml.document.glossary+xml"/>
  <Override PartName="/word/glossary/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glossary/styles.xml" ContentType="application/vnd.openxmlformats-officedocument.wordprocessingml.styles+xml"/>
  <Override PartName="/word/glossary/webSettings.xml" ContentType="application/vnd.openxmlformats-officedocument.wordprocessingml.webSettings+xml"/>
  <Override PartName="/word/glossary/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Override PartName="/word/fontTable.xml" ContentType="application/vnd.openxmlformats-officedocument.wordprocessingml.fontTable+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C908BD" w14:textId="77777777" w:rsidR="00FD7332" w:rsidRDefault="00FD7332">
      <w:pPr>
        <w:pBdr>
          <w:bottom w:val="single" w:sz="6" w:space="1" w:color="000000"/>
        </w:pBdr>
        <w:rPr>
          <w:rFonts w:ascii="Avenir" w:eastAsia="Avenir" w:hAnsi="Avenir" w:cs="Avenir"/>
          <w:b/>
          <w:sz w:val="31"/>
          <w:szCs w:val="31"/>
        </w:rPr>
      </w:pPr>
    </w:p>
    <w:p w14:paraId="58612462" w14:textId="77777777" w:rsidR="00FD7332" w:rsidRDefault="008602A9">
      <w:pPr>
        <w:pBdr>
          <w:bottom w:val="single" w:sz="6" w:space="1" w:color="000000"/>
        </w:pBdr>
        <w:rPr>
          <w:rFonts w:ascii="Avenir" w:eastAsia="Avenir" w:hAnsi="Avenir" w:cs="Avenir"/>
          <w:sz w:val="23"/>
          <w:szCs w:val="23"/>
        </w:rPr>
      </w:pPr>
      <w:r>
        <w:rPr>
          <w:rFonts w:ascii="Avenir" w:eastAsia="Avenir" w:hAnsi="Avenir" w:cs="Avenir"/>
          <w:b/>
          <w:sz w:val="31"/>
          <w:szCs w:val="31"/>
        </w:rPr>
        <w:t>FINANCIAL RELATIONSHIP DISCLOSURE FORM</w:t>
      </w:r>
    </w:p>
    <w:p w14:paraId="21BDA8C2" w14:textId="77777777" w:rsidR="00FD7332" w:rsidRDefault="00FD7332">
      <w:pPr>
        <w:rPr>
          <w:rFonts w:ascii="Avenir" w:eastAsia="Avenir" w:hAnsi="Avenir" w:cs="Avenir"/>
          <w:sz w:val="20"/>
          <w:szCs w:val="20"/>
        </w:rPr>
      </w:pPr>
    </w:p>
    <w:p w14:paraId="03FFD633" w14:textId="77777777" w:rsidR="00FD7332" w:rsidRDefault="00FD7332">
      <w:pPr>
        <w:spacing w:after="200"/>
        <w:rPr>
          <w:rFonts w:ascii="Avenir" w:eastAsia="Avenir" w:hAnsi="Avenir" w:cs="Avenir"/>
          <w:sz w:val="22"/>
          <w:szCs w:val="22"/>
        </w:rPr>
      </w:pPr>
    </w:p>
    <w:p w14:paraId="08C90D17" w14:textId="77777777" w:rsidR="00FD7332" w:rsidRDefault="008602A9">
      <w:pPr>
        <w:spacing w:after="200"/>
        <w:rPr>
          <w:rFonts w:ascii="Avenir" w:eastAsia="Avenir" w:hAnsi="Avenir" w:cs="Avenir"/>
          <w:sz w:val="22"/>
          <w:szCs w:val="22"/>
        </w:rPr>
      </w:pPr>
      <w:r>
        <w:rPr>
          <w:rFonts w:ascii="Avenir" w:eastAsia="Avenir" w:hAnsi="Avenir" w:cs="Avenir"/>
          <w:sz w:val="22"/>
          <w:szCs w:val="22"/>
        </w:rPr>
        <w:t>As a jointly accredited provider by the ACCME, ANCC, and ACPE, i3 Health has been selected as the official accrediting company by the 11</w:t>
      </w:r>
      <w:r>
        <w:rPr>
          <w:rFonts w:ascii="Avenir" w:eastAsia="Avenir" w:hAnsi="Avenir" w:cs="Avenir"/>
          <w:sz w:val="22"/>
          <w:szCs w:val="22"/>
          <w:vertAlign w:val="superscript"/>
        </w:rPr>
        <w:t>th</w:t>
      </w:r>
      <w:r>
        <w:rPr>
          <w:rFonts w:ascii="Avenir" w:eastAsia="Avenir" w:hAnsi="Avenir" w:cs="Avenir"/>
          <w:sz w:val="22"/>
          <w:szCs w:val="22"/>
        </w:rPr>
        <w:t xml:space="preserve"> World Glaucoma Congress Organizers.</w:t>
      </w:r>
    </w:p>
    <w:p w14:paraId="2407E56D" w14:textId="28CEC327" w:rsidR="00FD7332" w:rsidRDefault="008602A9">
      <w:pPr>
        <w:spacing w:after="200"/>
        <w:rPr>
          <w:rFonts w:ascii="Avenir" w:eastAsia="Avenir" w:hAnsi="Avenir" w:cs="Avenir"/>
          <w:sz w:val="22"/>
          <w:szCs w:val="22"/>
        </w:rPr>
      </w:pPr>
      <w:r>
        <w:rPr>
          <w:rFonts w:ascii="Avenir" w:eastAsia="Avenir" w:hAnsi="Avenir" w:cs="Avenir"/>
          <w:sz w:val="22"/>
          <w:szCs w:val="22"/>
        </w:rPr>
        <w:t xml:space="preserve">i3 Health must ensure balance, independence, objectivity and scientific rigor </w:t>
      </w:r>
      <w:r w:rsidR="001A0203">
        <w:rPr>
          <w:rFonts w:ascii="Avenir" w:eastAsia="Avenir" w:hAnsi="Avenir" w:cs="Avenir"/>
          <w:sz w:val="22"/>
          <w:szCs w:val="22"/>
        </w:rPr>
        <w:t>i</w:t>
      </w:r>
      <w:r>
        <w:rPr>
          <w:rFonts w:ascii="Avenir" w:eastAsia="Avenir" w:hAnsi="Avenir" w:cs="Avenir"/>
          <w:sz w:val="22"/>
          <w:szCs w:val="22"/>
        </w:rPr>
        <w:t>n all its directly or jointly provided educational activities. Any person who is in a position to influence or control the content of an accredited activity is required to disclose all financial relationships with ineligible companies</w:t>
      </w:r>
      <w:r>
        <w:rPr>
          <w:rFonts w:ascii="Avenir" w:eastAsia="Avenir" w:hAnsi="Avenir" w:cs="Avenir"/>
          <w:sz w:val="22"/>
          <w:szCs w:val="22"/>
          <w:vertAlign w:val="superscript"/>
        </w:rPr>
        <w:t>1</w:t>
      </w:r>
      <w:r>
        <w:rPr>
          <w:rFonts w:ascii="Avenir" w:eastAsia="Avenir" w:hAnsi="Avenir" w:cs="Avenir"/>
          <w:sz w:val="22"/>
          <w:szCs w:val="22"/>
        </w:rPr>
        <w:t xml:space="preserve"> occurring within the past 24 months. Relevant relationships identified on the disclosure form (including the absence of such relationships) must be conveyed to the audience prior to the activity.</w:t>
      </w:r>
    </w:p>
    <w:p w14:paraId="5DF957AB" w14:textId="77777777" w:rsidR="00FD7332" w:rsidRDefault="00FD7332">
      <w:pPr>
        <w:spacing w:after="200"/>
        <w:rPr>
          <w:rFonts w:ascii="Avenir" w:eastAsia="Avenir" w:hAnsi="Avenir" w:cs="Avenir"/>
          <w:sz w:val="22"/>
          <w:szCs w:val="22"/>
        </w:rPr>
      </w:pPr>
    </w:p>
    <w:tbl>
      <w:tblPr>
        <w:tblStyle w:val="a3"/>
        <w:tblW w:w="10260" w:type="dxa"/>
        <w:tblBorders>
          <w:top w:val="nil"/>
          <w:left w:val="nil"/>
          <w:bottom w:val="nil"/>
          <w:right w:val="nil"/>
          <w:insideH w:val="nil"/>
          <w:insideV w:val="nil"/>
        </w:tblBorders>
        <w:tblLayout w:type="fixed"/>
        <w:tblLook w:val="0400" w:firstRow="0" w:lastRow="0" w:firstColumn="0" w:lastColumn="0" w:noHBand="0" w:noVBand="1"/>
      </w:tblPr>
      <w:tblGrid>
        <w:gridCol w:w="3060"/>
        <w:gridCol w:w="7200"/>
      </w:tblGrid>
      <w:tr w:rsidR="00FD7332" w14:paraId="39D2F611" w14:textId="77777777">
        <w:trPr>
          <w:trHeight w:val="474"/>
        </w:trPr>
        <w:tc>
          <w:tcPr>
            <w:tcW w:w="3060" w:type="dxa"/>
            <w:shd w:val="clear" w:color="auto" w:fill="970000"/>
            <w:vAlign w:val="center"/>
          </w:tcPr>
          <w:p w14:paraId="41A5297E" w14:textId="77777777" w:rsidR="00FD7332" w:rsidRDefault="008602A9">
            <w:pPr>
              <w:rPr>
                <w:rFonts w:ascii="Avenir" w:eastAsia="Avenir" w:hAnsi="Avenir" w:cs="Avenir"/>
                <w:color w:val="FFFFFF"/>
                <w:sz w:val="22"/>
                <w:szCs w:val="22"/>
              </w:rPr>
            </w:pPr>
            <w:r>
              <w:rPr>
                <w:rFonts w:ascii="Avenir" w:eastAsia="Avenir" w:hAnsi="Avenir" w:cs="Avenir"/>
                <w:color w:val="FFFFFF"/>
                <w:sz w:val="22"/>
                <w:szCs w:val="22"/>
              </w:rPr>
              <w:t>Activity Title:</w:t>
            </w:r>
          </w:p>
        </w:tc>
        <w:tc>
          <w:tcPr>
            <w:tcW w:w="7200" w:type="dxa"/>
            <w:shd w:val="clear" w:color="auto" w:fill="970000"/>
            <w:vAlign w:val="center"/>
          </w:tcPr>
          <w:p w14:paraId="78358F9A" w14:textId="77777777" w:rsidR="00FD7332" w:rsidRDefault="008602A9">
            <w:pPr>
              <w:rPr>
                <w:rFonts w:ascii="Avenir" w:eastAsia="Avenir" w:hAnsi="Avenir" w:cs="Avenir"/>
                <w:b/>
                <w:color w:val="FFFFFF"/>
                <w:sz w:val="22"/>
                <w:szCs w:val="22"/>
              </w:rPr>
            </w:pPr>
            <w:r>
              <w:rPr>
                <w:rFonts w:ascii="Avenir" w:eastAsia="Avenir" w:hAnsi="Avenir" w:cs="Avenir"/>
                <w:color w:val="FFFFFF"/>
                <w:sz w:val="22"/>
                <w:szCs w:val="22"/>
              </w:rPr>
              <w:t>11</w:t>
            </w:r>
            <w:r>
              <w:rPr>
                <w:rFonts w:ascii="Avenir" w:eastAsia="Avenir" w:hAnsi="Avenir" w:cs="Avenir"/>
                <w:color w:val="FFFFFF"/>
                <w:sz w:val="22"/>
                <w:szCs w:val="22"/>
                <w:vertAlign w:val="superscript"/>
              </w:rPr>
              <w:t>th</w:t>
            </w:r>
            <w:r>
              <w:rPr>
                <w:rFonts w:ascii="Avenir" w:eastAsia="Avenir" w:hAnsi="Avenir" w:cs="Avenir"/>
                <w:color w:val="FFFFFF"/>
                <w:sz w:val="22"/>
                <w:szCs w:val="22"/>
              </w:rPr>
              <w:t xml:space="preserve"> World Glaucoma Congress</w:t>
            </w:r>
          </w:p>
        </w:tc>
      </w:tr>
      <w:tr w:rsidR="00FD7332" w14:paraId="7F830B26" w14:textId="77777777">
        <w:trPr>
          <w:trHeight w:val="411"/>
        </w:trPr>
        <w:tc>
          <w:tcPr>
            <w:tcW w:w="3060" w:type="dxa"/>
            <w:shd w:val="clear" w:color="auto" w:fill="970000"/>
            <w:vAlign w:val="center"/>
          </w:tcPr>
          <w:p w14:paraId="6D36AC09" w14:textId="77777777" w:rsidR="00FD7332" w:rsidRDefault="008602A9">
            <w:pPr>
              <w:rPr>
                <w:rFonts w:ascii="Avenir" w:eastAsia="Avenir" w:hAnsi="Avenir" w:cs="Avenir"/>
                <w:color w:val="FFFFFF"/>
                <w:sz w:val="22"/>
                <w:szCs w:val="22"/>
              </w:rPr>
            </w:pPr>
            <w:r>
              <w:rPr>
                <w:rFonts w:ascii="Avenir" w:eastAsia="Avenir" w:hAnsi="Avenir" w:cs="Avenir"/>
                <w:color w:val="FFFFFF"/>
                <w:sz w:val="22"/>
                <w:szCs w:val="22"/>
              </w:rPr>
              <w:t>i3 Health Project ID:</w:t>
            </w:r>
          </w:p>
        </w:tc>
        <w:tc>
          <w:tcPr>
            <w:tcW w:w="7200" w:type="dxa"/>
            <w:shd w:val="clear" w:color="auto" w:fill="970000"/>
            <w:vAlign w:val="center"/>
          </w:tcPr>
          <w:p w14:paraId="6572C882" w14:textId="77777777" w:rsidR="00FD7332" w:rsidRDefault="008602A9">
            <w:pPr>
              <w:rPr>
                <w:rFonts w:ascii="Avenir" w:eastAsia="Avenir" w:hAnsi="Avenir" w:cs="Avenir"/>
                <w:b/>
                <w:color w:val="FFFFFF"/>
                <w:sz w:val="22"/>
                <w:szCs w:val="22"/>
              </w:rPr>
            </w:pPr>
            <w:r>
              <w:rPr>
                <w:rFonts w:ascii="Avenir" w:eastAsia="Avenir" w:hAnsi="Avenir" w:cs="Avenir"/>
                <w:color w:val="FFFFFF"/>
                <w:sz w:val="22"/>
                <w:szCs w:val="22"/>
              </w:rPr>
              <w:t>WGC2025</w:t>
            </w:r>
          </w:p>
        </w:tc>
      </w:tr>
      <w:tr w:rsidR="00FD7332" w:rsidRPr="001A7960" w14:paraId="76851ACA" w14:textId="77777777">
        <w:trPr>
          <w:trHeight w:val="492"/>
        </w:trPr>
        <w:tc>
          <w:tcPr>
            <w:tcW w:w="3060" w:type="dxa"/>
            <w:shd w:val="clear" w:color="auto" w:fill="FFF2CC"/>
            <w:vAlign w:val="center"/>
          </w:tcPr>
          <w:p w14:paraId="614FAE88" w14:textId="77777777" w:rsidR="00FD7332" w:rsidRDefault="008602A9">
            <w:pPr>
              <w:rPr>
                <w:rFonts w:ascii="Avenir" w:eastAsia="Avenir" w:hAnsi="Avenir" w:cs="Avenir"/>
                <w:sz w:val="22"/>
                <w:szCs w:val="22"/>
              </w:rPr>
            </w:pPr>
            <w:r>
              <w:rPr>
                <w:rFonts w:ascii="Avenir" w:eastAsia="Avenir" w:hAnsi="Avenir" w:cs="Avenir"/>
                <w:sz w:val="22"/>
                <w:szCs w:val="22"/>
              </w:rPr>
              <w:t>Faculty Name:</w:t>
            </w:r>
          </w:p>
        </w:tc>
        <w:sdt>
          <w:sdtPr>
            <w:rPr>
              <w:rFonts w:asciiTheme="minorHAnsi" w:eastAsia="Avenir" w:hAnsiTheme="minorHAnsi" w:cstheme="minorHAnsi"/>
              <w:sz w:val="22"/>
              <w:szCs w:val="22"/>
            </w:rPr>
            <w:id w:val="-350024134"/>
            <w:placeholder>
              <w:docPart w:val="E9C8E28FA01940F29DAEB8DB76182A8C"/>
            </w:placeholder>
          </w:sdtPr>
          <w:sdtEndPr/>
          <w:sdtContent>
            <w:tc>
              <w:tcPr>
                <w:tcW w:w="7200" w:type="dxa"/>
                <w:shd w:val="clear" w:color="auto" w:fill="FFF2CC"/>
                <w:vAlign w:val="center"/>
              </w:tcPr>
              <w:p w14:paraId="48E78FD1" w14:textId="5EA895EC" w:rsidR="00FD7332" w:rsidRPr="001A7960" w:rsidRDefault="00633A1A">
                <w:pPr>
                  <w:rPr>
                    <w:rFonts w:asciiTheme="minorHAnsi" w:eastAsia="Avenir" w:hAnsiTheme="minorHAnsi" w:cstheme="minorHAnsi"/>
                    <w:sz w:val="22"/>
                    <w:szCs w:val="22"/>
                    <w:lang w:val="fr-FR"/>
                  </w:rPr>
                </w:pPr>
                <w:r>
                  <w:rPr>
                    <w:rFonts w:asciiTheme="minorHAnsi" w:eastAsia="Avenir" w:hAnsiTheme="minorHAnsi" w:cstheme="minorHAnsi"/>
                    <w:sz w:val="22"/>
                    <w:szCs w:val="22"/>
                  </w:rPr>
                  <w:t xml:space="preserve">BARRAQUER EYE INSTITUTE </w:t>
                </w:r>
              </w:p>
            </w:tc>
          </w:sdtContent>
        </w:sdt>
      </w:tr>
      <w:tr w:rsidR="00FD7332" w:rsidRPr="001A7960" w14:paraId="03923AA2" w14:textId="77777777">
        <w:trPr>
          <w:trHeight w:val="402"/>
        </w:trPr>
        <w:tc>
          <w:tcPr>
            <w:tcW w:w="3060" w:type="dxa"/>
            <w:shd w:val="clear" w:color="auto" w:fill="FFD966"/>
            <w:vAlign w:val="center"/>
          </w:tcPr>
          <w:p w14:paraId="6B61BDBA" w14:textId="77777777" w:rsidR="00FD7332" w:rsidRDefault="008602A9">
            <w:pPr>
              <w:rPr>
                <w:rFonts w:ascii="Avenir" w:eastAsia="Avenir" w:hAnsi="Avenir" w:cs="Avenir"/>
                <w:sz w:val="22"/>
                <w:szCs w:val="22"/>
              </w:rPr>
            </w:pPr>
            <w:r>
              <w:rPr>
                <w:rFonts w:ascii="Avenir" w:eastAsia="Avenir" w:hAnsi="Avenir" w:cs="Avenir"/>
                <w:sz w:val="22"/>
                <w:szCs w:val="22"/>
              </w:rPr>
              <w:t>Faculty Affiliation:</w:t>
            </w:r>
          </w:p>
        </w:tc>
        <w:sdt>
          <w:sdtPr>
            <w:rPr>
              <w:rFonts w:ascii="Calibri" w:eastAsia="Avenir" w:hAnsi="Calibri" w:cs="Calibri"/>
              <w:sz w:val="22"/>
              <w:szCs w:val="22"/>
              <w:lang w:val="fr-FR"/>
            </w:rPr>
            <w:id w:val="-2020619172"/>
            <w:placeholder>
              <w:docPart w:val="299377930DDB46169AE3245E759E09DA"/>
            </w:placeholder>
          </w:sdtPr>
          <w:sdtEndPr/>
          <w:sdtContent>
            <w:tc>
              <w:tcPr>
                <w:tcW w:w="7200" w:type="dxa"/>
                <w:shd w:val="clear" w:color="auto" w:fill="FFD966"/>
                <w:vAlign w:val="center"/>
              </w:tcPr>
              <w:p w14:paraId="1FB87CA3" w14:textId="422B3638" w:rsidR="00FD7332" w:rsidRPr="001A7960" w:rsidRDefault="00633A1A">
                <w:pPr>
                  <w:rPr>
                    <w:rFonts w:ascii="Calibri" w:eastAsia="Avenir" w:hAnsi="Calibri" w:cs="Calibri"/>
                    <w:sz w:val="22"/>
                    <w:szCs w:val="22"/>
                    <w:lang w:val="fr-FR"/>
                  </w:rPr>
                </w:pPr>
                <w:r>
                  <w:rPr>
                    <w:rFonts w:ascii="Calibri" w:eastAsia="Avenir" w:hAnsi="Calibri" w:cs="Calibri"/>
                    <w:sz w:val="22"/>
                    <w:szCs w:val="22"/>
                    <w:lang w:val="fr-FR"/>
                  </w:rPr>
                  <w:t>GLAUCOMATOLOGIST</w:t>
                </w:r>
              </w:p>
            </w:tc>
          </w:sdtContent>
        </w:sdt>
      </w:tr>
      <w:tr w:rsidR="00FD7332" w:rsidRPr="001A7960" w14:paraId="2247A8C6" w14:textId="77777777">
        <w:trPr>
          <w:trHeight w:val="420"/>
        </w:trPr>
        <w:tc>
          <w:tcPr>
            <w:tcW w:w="3060" w:type="dxa"/>
            <w:shd w:val="clear" w:color="auto" w:fill="FFF2CC"/>
            <w:vAlign w:val="center"/>
          </w:tcPr>
          <w:p w14:paraId="1BDFFBEC" w14:textId="77777777" w:rsidR="00FD7332" w:rsidRDefault="008602A9">
            <w:pPr>
              <w:rPr>
                <w:rFonts w:ascii="Avenir" w:eastAsia="Avenir" w:hAnsi="Avenir" w:cs="Avenir"/>
                <w:sz w:val="22"/>
                <w:szCs w:val="22"/>
              </w:rPr>
            </w:pPr>
            <w:r>
              <w:rPr>
                <w:rFonts w:ascii="Avenir" w:eastAsia="Avenir" w:hAnsi="Avenir" w:cs="Avenir"/>
                <w:sz w:val="22"/>
                <w:szCs w:val="22"/>
              </w:rPr>
              <w:t>Faculty Email:</w:t>
            </w:r>
          </w:p>
        </w:tc>
        <w:sdt>
          <w:sdtPr>
            <w:rPr>
              <w:rFonts w:ascii="Calibri" w:eastAsia="Avenir" w:hAnsi="Calibri" w:cs="Calibri"/>
              <w:sz w:val="22"/>
              <w:szCs w:val="22"/>
            </w:rPr>
            <w:id w:val="420995987"/>
            <w:placeholder>
              <w:docPart w:val="B5A085299A0D455294D45A74FCDCCE7E"/>
            </w:placeholder>
          </w:sdtPr>
          <w:sdtEndPr/>
          <w:sdtContent>
            <w:tc>
              <w:tcPr>
                <w:tcW w:w="7200" w:type="dxa"/>
                <w:shd w:val="clear" w:color="auto" w:fill="FFF2CC"/>
                <w:vAlign w:val="center"/>
              </w:tcPr>
              <w:p w14:paraId="7AD04082" w14:textId="30B4B2AA" w:rsidR="00FD7332" w:rsidRPr="001A7960" w:rsidRDefault="00633A1A">
                <w:pPr>
                  <w:rPr>
                    <w:rFonts w:ascii="Calibri" w:eastAsia="Avenir" w:hAnsi="Calibri" w:cs="Calibri"/>
                    <w:sz w:val="22"/>
                    <w:szCs w:val="22"/>
                    <w:lang w:val="fr-FR"/>
                  </w:rPr>
                </w:pPr>
                <w:r>
                  <w:rPr>
                    <w:rFonts w:ascii="Calibri" w:eastAsia="Avenir" w:hAnsi="Calibri" w:cs="Calibri"/>
                    <w:sz w:val="22"/>
                    <w:szCs w:val="22"/>
                  </w:rPr>
                  <w:t>cledevi@gmail.com</w:t>
                </w:r>
              </w:p>
            </w:tc>
          </w:sdtContent>
        </w:sdt>
      </w:tr>
      <w:tr w:rsidR="00FD7332" w14:paraId="56FEA60A" w14:textId="77777777">
        <w:trPr>
          <w:trHeight w:val="456"/>
        </w:trPr>
        <w:tc>
          <w:tcPr>
            <w:tcW w:w="3060" w:type="dxa"/>
            <w:shd w:val="clear" w:color="auto" w:fill="970000"/>
            <w:vAlign w:val="center"/>
          </w:tcPr>
          <w:p w14:paraId="32227CFC" w14:textId="77777777" w:rsidR="00FD7332" w:rsidRDefault="008602A9">
            <w:pPr>
              <w:rPr>
                <w:rFonts w:ascii="Avenir" w:eastAsia="Avenir" w:hAnsi="Avenir" w:cs="Avenir"/>
                <w:color w:val="FFFFFF"/>
                <w:sz w:val="22"/>
                <w:szCs w:val="22"/>
              </w:rPr>
            </w:pPr>
            <w:r>
              <w:rPr>
                <w:rFonts w:ascii="Avenir" w:eastAsia="Avenir" w:hAnsi="Avenir" w:cs="Avenir"/>
                <w:color w:val="FFFFFF"/>
                <w:sz w:val="22"/>
                <w:szCs w:val="22"/>
              </w:rPr>
              <w:t>Faculty Role:</w:t>
            </w:r>
          </w:p>
        </w:tc>
        <w:tc>
          <w:tcPr>
            <w:tcW w:w="7200" w:type="dxa"/>
            <w:shd w:val="clear" w:color="auto" w:fill="970000"/>
            <w:vAlign w:val="center"/>
          </w:tcPr>
          <w:p w14:paraId="7021AD34" w14:textId="77777777" w:rsidR="00FD7332" w:rsidRDefault="008602A9">
            <w:pPr>
              <w:rPr>
                <w:rFonts w:ascii="Avenir" w:eastAsia="Avenir" w:hAnsi="Avenir" w:cs="Avenir"/>
                <w:color w:val="FFFFFF"/>
                <w:sz w:val="22"/>
                <w:szCs w:val="22"/>
              </w:rPr>
            </w:pPr>
            <w:r>
              <w:rPr>
                <w:rFonts w:ascii="Avenir" w:eastAsia="Avenir" w:hAnsi="Avenir" w:cs="Avenir"/>
                <w:color w:val="FFFFFF"/>
                <w:sz w:val="22"/>
                <w:szCs w:val="22"/>
              </w:rPr>
              <w:t xml:space="preserve">Speaker </w:t>
            </w:r>
          </w:p>
        </w:tc>
      </w:tr>
    </w:tbl>
    <w:p w14:paraId="0234BB1B" w14:textId="77777777" w:rsidR="00FD7332" w:rsidRDefault="00FD7332">
      <w:pPr>
        <w:rPr>
          <w:rFonts w:ascii="Avenir" w:eastAsia="Avenir" w:hAnsi="Avenir" w:cs="Avenir"/>
          <w:sz w:val="22"/>
          <w:szCs w:val="22"/>
        </w:rPr>
      </w:pPr>
    </w:p>
    <w:p w14:paraId="3BFABCBF" w14:textId="77777777" w:rsidR="00FD7332" w:rsidRDefault="008602A9">
      <w:pPr>
        <w:rPr>
          <w:rFonts w:ascii="Avenir" w:eastAsia="Avenir" w:hAnsi="Avenir" w:cs="Avenir"/>
          <w:sz w:val="22"/>
          <w:szCs w:val="22"/>
        </w:rPr>
      </w:pPr>
      <w:r>
        <w:rPr>
          <w:rFonts w:ascii="Avenir" w:eastAsia="Avenir" w:hAnsi="Avenir" w:cs="Avenir"/>
          <w:sz w:val="22"/>
          <w:szCs w:val="22"/>
        </w:rPr>
        <w:t xml:space="preserve">Roles: Planning Committee </w:t>
      </w:r>
      <w:r>
        <w:rPr>
          <w:rFonts w:ascii="Avenir" w:eastAsia="Avenir" w:hAnsi="Avenir" w:cs="Avenir"/>
          <w:sz w:val="22"/>
          <w:szCs w:val="22"/>
        </w:rPr>
        <w:t>Member; Activity Director; Presenter/Speaker; Nurse Planner; Author; Content Expert; Reviewer; Other (specify role)</w:t>
      </w:r>
    </w:p>
    <w:p w14:paraId="1D27BF3C" w14:textId="77777777" w:rsidR="00FD7332" w:rsidRDefault="00FD7332">
      <w:pPr>
        <w:rPr>
          <w:rFonts w:ascii="Avenir" w:eastAsia="Avenir" w:hAnsi="Avenir" w:cs="Avenir"/>
          <w:b/>
          <w:sz w:val="22"/>
          <w:szCs w:val="22"/>
        </w:rPr>
      </w:pPr>
    </w:p>
    <w:p w14:paraId="18E03518" w14:textId="77777777" w:rsidR="00FD7332" w:rsidRDefault="00FD7332">
      <w:pPr>
        <w:spacing w:line="360" w:lineRule="auto"/>
        <w:rPr>
          <w:rFonts w:ascii="Avenir" w:eastAsia="Avenir" w:hAnsi="Avenir" w:cs="Avenir"/>
          <w:b/>
          <w:sz w:val="22"/>
          <w:szCs w:val="22"/>
        </w:rPr>
      </w:pPr>
    </w:p>
    <w:p w14:paraId="6C619A74" w14:textId="77777777" w:rsidR="00FD7332" w:rsidRDefault="00FD7332">
      <w:pPr>
        <w:spacing w:line="360" w:lineRule="auto"/>
        <w:rPr>
          <w:rFonts w:ascii="Avenir" w:eastAsia="Avenir" w:hAnsi="Avenir" w:cs="Avenir"/>
          <w:b/>
          <w:sz w:val="22"/>
          <w:szCs w:val="22"/>
        </w:rPr>
      </w:pPr>
    </w:p>
    <w:p w14:paraId="776F51F1" w14:textId="77777777" w:rsidR="00FD7332" w:rsidRDefault="008602A9">
      <w:pPr>
        <w:spacing w:line="360" w:lineRule="auto"/>
        <w:rPr>
          <w:rFonts w:ascii="Avenir" w:eastAsia="Avenir" w:hAnsi="Avenir" w:cs="Avenir"/>
          <w:b/>
          <w:sz w:val="22"/>
          <w:szCs w:val="22"/>
        </w:rPr>
      </w:pPr>
      <w:r>
        <w:rPr>
          <w:rFonts w:ascii="Avenir" w:eastAsia="Avenir" w:hAnsi="Avenir" w:cs="Avenir"/>
          <w:b/>
          <w:sz w:val="22"/>
          <w:szCs w:val="22"/>
        </w:rPr>
        <w:t>DISCLOSURE</w:t>
      </w:r>
    </w:p>
    <w:p w14:paraId="04A789DC" w14:textId="6CBDC080" w:rsidR="00FD7332" w:rsidRDefault="008602A9">
      <w:pPr>
        <w:tabs>
          <w:tab w:val="left" w:pos="1188"/>
          <w:tab w:val="left" w:pos="5988"/>
        </w:tabs>
        <w:spacing w:line="360" w:lineRule="auto"/>
        <w:rPr>
          <w:rFonts w:ascii="Avenir" w:eastAsia="Avenir" w:hAnsi="Avenir" w:cs="Avenir"/>
          <w:sz w:val="22"/>
          <w:szCs w:val="22"/>
        </w:rPr>
      </w:pPr>
      <w:r>
        <w:rPr>
          <w:rFonts w:ascii="Avenir" w:eastAsia="Avenir" w:hAnsi="Avenir" w:cs="Avenir"/>
          <w:sz w:val="22"/>
          <w:szCs w:val="22"/>
        </w:rPr>
        <w:t xml:space="preserve"> </w:t>
      </w:r>
      <w:sdt>
        <w:sdtPr>
          <w:rPr>
            <w:rFonts w:ascii="Avenir" w:eastAsia="Avenir" w:hAnsi="Avenir" w:cs="Avenir"/>
            <w:sz w:val="22"/>
            <w:szCs w:val="22"/>
          </w:rPr>
          <w:id w:val="351698599"/>
          <w14:checkbox>
            <w14:checked w14:val="1"/>
            <w14:checkedState w14:val="2612" w14:font="MS Gothic"/>
            <w14:uncheckedState w14:val="2610" w14:font="MS Gothic"/>
          </w14:checkbox>
        </w:sdtPr>
        <w:sdtEndPr/>
        <w:sdtContent>
          <w:r w:rsidR="00745C34">
            <w:rPr>
              <w:rFonts w:ascii="MS Gothic" w:eastAsia="MS Gothic" w:hAnsi="MS Gothic" w:cs="Avenir" w:hint="eastAsia"/>
              <w:sz w:val="22"/>
              <w:szCs w:val="22"/>
            </w:rPr>
            <w:t>☒</w:t>
          </w:r>
        </w:sdtContent>
      </w:sdt>
      <w:r>
        <w:rPr>
          <w:rFonts w:ascii="Avenir" w:eastAsia="Avenir" w:hAnsi="Avenir" w:cs="Avenir"/>
          <w:sz w:val="22"/>
          <w:szCs w:val="22"/>
        </w:rPr>
        <w:t xml:space="preserve">    No, I have no financial relationships with ineligible companies to disclose.</w:t>
      </w:r>
    </w:p>
    <w:p w14:paraId="2A60616A" w14:textId="172AA983" w:rsidR="00FD7332" w:rsidRDefault="008602A9">
      <w:pPr>
        <w:tabs>
          <w:tab w:val="left" w:pos="1188"/>
          <w:tab w:val="left" w:pos="5988"/>
        </w:tabs>
        <w:spacing w:after="200"/>
        <w:rPr>
          <w:rFonts w:ascii="Avenir" w:eastAsia="Avenir" w:hAnsi="Avenir" w:cs="Avenir"/>
          <w:sz w:val="22"/>
          <w:szCs w:val="22"/>
        </w:rPr>
      </w:pPr>
      <w:r>
        <w:rPr>
          <w:rFonts w:ascii="Avenir" w:eastAsia="Avenir" w:hAnsi="Avenir" w:cs="Avenir"/>
          <w:sz w:val="22"/>
          <w:szCs w:val="22"/>
        </w:rPr>
        <w:t xml:space="preserve">  </w:t>
      </w:r>
      <w:sdt>
        <w:sdtPr>
          <w:rPr>
            <w:rFonts w:ascii="Avenir" w:eastAsia="Avenir" w:hAnsi="Avenir" w:cs="Avenir"/>
            <w:sz w:val="22"/>
            <w:szCs w:val="22"/>
          </w:rPr>
          <w:id w:val="-151922631"/>
          <w14:checkbox>
            <w14:checked w14:val="0"/>
            <w14:checkedState w14:val="2612" w14:font="MS Gothic"/>
            <w14:uncheckedState w14:val="2610" w14:font="MS Gothic"/>
          </w14:checkbox>
        </w:sdtPr>
        <w:sdtEndPr/>
        <w:sdtContent>
          <w:r w:rsidR="000B16D5">
            <w:rPr>
              <w:rFonts w:ascii="MS Gothic" w:eastAsia="MS Gothic" w:hAnsi="MS Gothic" w:cs="Avenir" w:hint="eastAsia"/>
              <w:sz w:val="22"/>
              <w:szCs w:val="22"/>
            </w:rPr>
            <w:t>☐</w:t>
          </w:r>
        </w:sdtContent>
      </w:sdt>
      <w:r>
        <w:rPr>
          <w:rFonts w:ascii="Avenir" w:eastAsia="Avenir" w:hAnsi="Avenir" w:cs="Avenir"/>
          <w:sz w:val="22"/>
          <w:szCs w:val="22"/>
        </w:rPr>
        <w:t xml:space="preserve">   Yes, I have a personal financial relationship with an ineligible company:</w:t>
      </w:r>
    </w:p>
    <w:tbl>
      <w:tblPr>
        <w:tblStyle w:val="a4"/>
        <w:tblW w:w="10260" w:type="dxa"/>
        <w:tblBorders>
          <w:top w:val="nil"/>
          <w:left w:val="nil"/>
          <w:bottom w:val="nil"/>
          <w:right w:val="nil"/>
          <w:insideH w:val="nil"/>
          <w:insideV w:val="nil"/>
        </w:tblBorders>
        <w:tblLayout w:type="fixed"/>
        <w:tblLook w:val="0400" w:firstRow="0" w:lastRow="0" w:firstColumn="0" w:lastColumn="0" w:noHBand="0" w:noVBand="1"/>
      </w:tblPr>
      <w:tblGrid>
        <w:gridCol w:w="5670"/>
        <w:gridCol w:w="4590"/>
      </w:tblGrid>
      <w:tr w:rsidR="00FD7332" w14:paraId="5A52750A" w14:textId="77777777" w:rsidTr="001A7960">
        <w:trPr>
          <w:trHeight w:val="561"/>
          <w:tblHeader/>
        </w:trPr>
        <w:tc>
          <w:tcPr>
            <w:tcW w:w="5670" w:type="dxa"/>
            <w:shd w:val="clear" w:color="auto" w:fill="970000"/>
            <w:vAlign w:val="center"/>
          </w:tcPr>
          <w:p w14:paraId="4E85E497" w14:textId="77777777" w:rsidR="00FD7332" w:rsidRDefault="008602A9">
            <w:pPr>
              <w:rPr>
                <w:rFonts w:ascii="Avenir" w:eastAsia="Avenir" w:hAnsi="Avenir" w:cs="Avenir"/>
                <w:b/>
                <w:color w:val="FFFFFF"/>
                <w:sz w:val="22"/>
                <w:szCs w:val="22"/>
                <w:vertAlign w:val="superscript"/>
              </w:rPr>
            </w:pPr>
            <w:r>
              <w:rPr>
                <w:rFonts w:ascii="Avenir" w:eastAsia="Avenir" w:hAnsi="Avenir" w:cs="Avenir"/>
                <w:b/>
                <w:color w:val="FFFFFF"/>
                <w:sz w:val="22"/>
                <w:szCs w:val="22"/>
              </w:rPr>
              <w:lastRenderedPageBreak/>
              <w:t xml:space="preserve">Nature of Relevant Financial Relationship </w:t>
            </w:r>
          </w:p>
        </w:tc>
        <w:tc>
          <w:tcPr>
            <w:tcW w:w="4590" w:type="dxa"/>
            <w:shd w:val="clear" w:color="auto" w:fill="970000"/>
            <w:vAlign w:val="center"/>
          </w:tcPr>
          <w:p w14:paraId="019F60D5" w14:textId="77777777" w:rsidR="00FD7332" w:rsidRDefault="008602A9">
            <w:pPr>
              <w:rPr>
                <w:rFonts w:ascii="Avenir" w:eastAsia="Avenir" w:hAnsi="Avenir" w:cs="Avenir"/>
                <w:b/>
                <w:color w:val="FFFFFF"/>
                <w:sz w:val="22"/>
                <w:szCs w:val="22"/>
              </w:rPr>
            </w:pPr>
            <w:r>
              <w:rPr>
                <w:rFonts w:ascii="Avenir" w:eastAsia="Avenir" w:hAnsi="Avenir" w:cs="Avenir"/>
                <w:b/>
                <w:color w:val="FFFFFF"/>
                <w:sz w:val="22"/>
                <w:szCs w:val="22"/>
              </w:rPr>
              <w:t>Ineligible Company</w:t>
            </w:r>
            <w:r>
              <w:rPr>
                <w:rFonts w:ascii="Avenir" w:eastAsia="Avenir" w:hAnsi="Avenir" w:cs="Avenir"/>
                <w:b/>
                <w:color w:val="FFFFFF"/>
                <w:sz w:val="22"/>
                <w:szCs w:val="22"/>
                <w:vertAlign w:val="superscript"/>
              </w:rPr>
              <w:t>1</w:t>
            </w:r>
          </w:p>
        </w:tc>
      </w:tr>
      <w:tr w:rsidR="00FD7332" w:rsidRPr="000B16D5" w14:paraId="31108F88" w14:textId="77777777" w:rsidTr="001A7960">
        <w:trPr>
          <w:trHeight w:val="474"/>
          <w:tblHeader/>
        </w:trPr>
        <w:tc>
          <w:tcPr>
            <w:tcW w:w="5670" w:type="dxa"/>
            <w:shd w:val="clear" w:color="auto" w:fill="FFF2CC"/>
            <w:vAlign w:val="center"/>
          </w:tcPr>
          <w:p w14:paraId="2860DA2D" w14:textId="77777777" w:rsidR="00FD7332" w:rsidRDefault="008602A9">
            <w:pPr>
              <w:rPr>
                <w:rFonts w:ascii="Avenir" w:eastAsia="Avenir" w:hAnsi="Avenir" w:cs="Avenir"/>
                <w:sz w:val="22"/>
                <w:szCs w:val="22"/>
              </w:rPr>
            </w:pPr>
            <w:r>
              <w:rPr>
                <w:rFonts w:ascii="Avenir" w:eastAsia="Avenir" w:hAnsi="Avenir" w:cs="Avenir"/>
                <w:sz w:val="22"/>
                <w:szCs w:val="22"/>
              </w:rPr>
              <w:t>Advisory Board or Panel</w:t>
            </w:r>
          </w:p>
        </w:tc>
        <w:tc>
          <w:tcPr>
            <w:tcW w:w="4590" w:type="dxa"/>
            <w:shd w:val="clear" w:color="auto" w:fill="FFF2CC"/>
            <w:vAlign w:val="center"/>
          </w:tcPr>
          <w:p w14:paraId="269EB19D" w14:textId="72A84D21" w:rsidR="00FD7332" w:rsidRPr="000B16D5" w:rsidRDefault="008602A9">
            <w:pPr>
              <w:rPr>
                <w:rFonts w:asciiTheme="minorHAnsi" w:eastAsia="Avenir" w:hAnsiTheme="minorHAnsi" w:cstheme="minorHAnsi"/>
                <w:sz w:val="22"/>
                <w:szCs w:val="22"/>
                <w:lang w:val="en-GB"/>
              </w:rPr>
            </w:pPr>
            <w:r w:rsidRPr="001A7960">
              <w:rPr>
                <w:rFonts w:asciiTheme="minorHAnsi" w:eastAsia="Avenir" w:hAnsiTheme="minorHAnsi" w:cstheme="minorHAnsi"/>
                <w:sz w:val="22"/>
                <w:szCs w:val="22"/>
                <w:lang w:val="fr-FR"/>
              </w:rPr>
              <w:t xml:space="preserve"> </w:t>
            </w:r>
            <w:sdt>
              <w:sdtPr>
                <w:rPr>
                  <w:rFonts w:asciiTheme="minorHAnsi" w:eastAsia="Avenir" w:hAnsiTheme="minorHAnsi" w:cstheme="minorHAnsi"/>
                  <w:sz w:val="22"/>
                  <w:szCs w:val="22"/>
                </w:rPr>
                <w:id w:val="849988804"/>
                <w:placeholder>
                  <w:docPart w:val="71C9B65C3A314E86A3A31CE1B3BD8E71"/>
                </w:placeholder>
                <w:showingPlcHdr/>
              </w:sdtPr>
              <w:sdtEndPr/>
              <w:sdtContent>
                <w:r w:rsidR="000B16D5" w:rsidRPr="000B16D5">
                  <w:rPr>
                    <w:rStyle w:val="PlaceholderText"/>
                    <w:rFonts w:asciiTheme="minorHAnsi" w:hAnsiTheme="minorHAnsi" w:cstheme="minorHAnsi"/>
                    <w:sz w:val="22"/>
                    <w:szCs w:val="22"/>
                    <w:lang w:val="en-GB"/>
                  </w:rPr>
                  <w:t>Enter here the name o</w:t>
                </w:r>
                <w:r w:rsidR="000B16D5">
                  <w:rPr>
                    <w:rStyle w:val="PlaceholderText"/>
                    <w:rFonts w:asciiTheme="minorHAnsi" w:hAnsiTheme="minorHAnsi" w:cstheme="minorHAnsi"/>
                    <w:sz w:val="22"/>
                    <w:szCs w:val="22"/>
                    <w:lang w:val="en-GB"/>
                  </w:rPr>
                  <w:t>f the company</w:t>
                </w:r>
              </w:sdtContent>
            </w:sdt>
          </w:p>
        </w:tc>
      </w:tr>
      <w:tr w:rsidR="00FD7332" w:rsidRPr="000B16D5" w14:paraId="6B3CBEDA" w14:textId="77777777" w:rsidTr="001A7960">
        <w:trPr>
          <w:trHeight w:val="411"/>
          <w:tblHeader/>
        </w:trPr>
        <w:tc>
          <w:tcPr>
            <w:tcW w:w="5670" w:type="dxa"/>
            <w:shd w:val="clear" w:color="auto" w:fill="FFD966"/>
            <w:vAlign w:val="center"/>
          </w:tcPr>
          <w:p w14:paraId="635F106C" w14:textId="77777777" w:rsidR="00FD7332" w:rsidRDefault="008602A9">
            <w:pPr>
              <w:rPr>
                <w:rFonts w:ascii="Avenir" w:eastAsia="Avenir" w:hAnsi="Avenir" w:cs="Avenir"/>
                <w:sz w:val="22"/>
                <w:szCs w:val="22"/>
              </w:rPr>
            </w:pPr>
            <w:r>
              <w:rPr>
                <w:rFonts w:ascii="Avenir" w:eastAsia="Avenir" w:hAnsi="Avenir" w:cs="Avenir"/>
                <w:sz w:val="22"/>
                <w:szCs w:val="22"/>
              </w:rPr>
              <w:t>Speaker’s Bureau</w:t>
            </w:r>
          </w:p>
        </w:tc>
        <w:sdt>
          <w:sdtPr>
            <w:rPr>
              <w:rFonts w:asciiTheme="minorHAnsi" w:eastAsia="Avenir" w:hAnsiTheme="minorHAnsi" w:cstheme="minorHAnsi"/>
              <w:sz w:val="22"/>
              <w:szCs w:val="22"/>
            </w:rPr>
            <w:id w:val="-1835684814"/>
            <w:placeholder>
              <w:docPart w:val="BBEBF5D7321F4C838240840504228F55"/>
            </w:placeholder>
            <w:showingPlcHdr/>
          </w:sdtPr>
          <w:sdtEndPr/>
          <w:sdtContent>
            <w:tc>
              <w:tcPr>
                <w:tcW w:w="4590" w:type="dxa"/>
                <w:shd w:val="clear" w:color="auto" w:fill="FFD966"/>
                <w:vAlign w:val="center"/>
              </w:tcPr>
              <w:p w14:paraId="5105EC08" w14:textId="57160917" w:rsidR="00FD7332" w:rsidRPr="000B16D5" w:rsidRDefault="000B16D5">
                <w:pPr>
                  <w:rPr>
                    <w:rFonts w:asciiTheme="minorHAnsi" w:eastAsia="Avenir" w:hAnsiTheme="minorHAnsi" w:cstheme="minorHAns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214BC44F" w14:textId="77777777" w:rsidTr="001A7960">
        <w:trPr>
          <w:trHeight w:val="492"/>
          <w:tblHeader/>
        </w:trPr>
        <w:tc>
          <w:tcPr>
            <w:tcW w:w="5670" w:type="dxa"/>
            <w:shd w:val="clear" w:color="auto" w:fill="FFF2CC"/>
            <w:vAlign w:val="center"/>
          </w:tcPr>
          <w:p w14:paraId="1472AA22" w14:textId="77777777" w:rsidR="00FD7332" w:rsidRDefault="008602A9">
            <w:pPr>
              <w:rPr>
                <w:rFonts w:ascii="Avenir" w:eastAsia="Avenir" w:hAnsi="Avenir" w:cs="Avenir"/>
                <w:sz w:val="22"/>
                <w:szCs w:val="22"/>
              </w:rPr>
            </w:pPr>
            <w:r>
              <w:rPr>
                <w:rFonts w:ascii="Avenir" w:eastAsia="Avenir" w:hAnsi="Avenir" w:cs="Avenir"/>
                <w:sz w:val="22"/>
                <w:szCs w:val="22"/>
              </w:rPr>
              <w:t>Consultant</w:t>
            </w:r>
          </w:p>
        </w:tc>
        <w:sdt>
          <w:sdtPr>
            <w:rPr>
              <w:rFonts w:asciiTheme="minorHAnsi" w:eastAsia="Avenir" w:hAnsiTheme="minorHAnsi" w:cstheme="minorHAnsi"/>
              <w:sz w:val="22"/>
              <w:szCs w:val="22"/>
            </w:rPr>
            <w:id w:val="350622929"/>
            <w:placeholder>
              <w:docPart w:val="82387A0D6C5C4418B951B15DEC3AC4AE"/>
            </w:placeholder>
            <w:showingPlcHdr/>
          </w:sdtPr>
          <w:sdtEndPr/>
          <w:sdtContent>
            <w:tc>
              <w:tcPr>
                <w:tcW w:w="4590" w:type="dxa"/>
                <w:shd w:val="clear" w:color="auto" w:fill="FFF2CC"/>
                <w:vAlign w:val="center"/>
              </w:tcPr>
              <w:p w14:paraId="0DF5946D" w14:textId="3A535925" w:rsidR="00FD7332" w:rsidRPr="000B16D5" w:rsidRDefault="000B16D5">
                <w:pPr>
                  <w:rPr>
                    <w:rFonts w:asciiTheme="minorHAnsi" w:eastAsia="Avenir" w:hAnsiTheme="minorHAnsi" w:cstheme="minorHAns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1DA76D40" w14:textId="77777777" w:rsidTr="001A7960">
        <w:trPr>
          <w:trHeight w:val="402"/>
          <w:tblHeader/>
        </w:trPr>
        <w:tc>
          <w:tcPr>
            <w:tcW w:w="5670" w:type="dxa"/>
            <w:shd w:val="clear" w:color="auto" w:fill="FFD966"/>
            <w:vAlign w:val="center"/>
          </w:tcPr>
          <w:p w14:paraId="72B6D2B4" w14:textId="77777777" w:rsidR="00FD7332" w:rsidRDefault="008602A9">
            <w:pPr>
              <w:rPr>
                <w:rFonts w:ascii="Avenir" w:eastAsia="Avenir" w:hAnsi="Avenir" w:cs="Avenir"/>
                <w:sz w:val="22"/>
                <w:szCs w:val="22"/>
              </w:rPr>
            </w:pPr>
            <w:r>
              <w:rPr>
                <w:rFonts w:ascii="Avenir" w:eastAsia="Avenir" w:hAnsi="Avenir" w:cs="Avenir"/>
                <w:sz w:val="22"/>
                <w:szCs w:val="22"/>
              </w:rPr>
              <w:t>Grants/Research Support</w:t>
            </w:r>
            <w:r>
              <w:rPr>
                <w:rFonts w:ascii="Avenir" w:eastAsia="Avenir" w:hAnsi="Avenir" w:cs="Avenir"/>
                <w:sz w:val="22"/>
                <w:szCs w:val="22"/>
                <w:vertAlign w:val="superscript"/>
              </w:rPr>
              <w:t>2</w:t>
            </w:r>
          </w:p>
        </w:tc>
        <w:sdt>
          <w:sdtPr>
            <w:rPr>
              <w:rFonts w:asciiTheme="minorHAnsi" w:eastAsia="Avenir" w:hAnsiTheme="minorHAnsi" w:cstheme="minorHAnsi"/>
              <w:sz w:val="22"/>
              <w:szCs w:val="22"/>
              <w:vertAlign w:val="superscript"/>
            </w:rPr>
            <w:id w:val="-1637869287"/>
            <w:placeholder>
              <w:docPart w:val="FE56DE3E0D05472EBD5D9CA508E38BFB"/>
            </w:placeholder>
            <w:showingPlcHdr/>
          </w:sdtPr>
          <w:sdtEndPr/>
          <w:sdtContent>
            <w:tc>
              <w:tcPr>
                <w:tcW w:w="4590" w:type="dxa"/>
                <w:shd w:val="clear" w:color="auto" w:fill="FFD966"/>
                <w:vAlign w:val="center"/>
              </w:tcPr>
              <w:p w14:paraId="6ABE3295" w14:textId="631E998A" w:rsidR="00FD7332" w:rsidRPr="000B16D5" w:rsidRDefault="000B16D5">
                <w:pPr>
                  <w:rPr>
                    <w:rFonts w:asciiTheme="minorHAnsi" w:eastAsia="Avenir" w:hAnsiTheme="minorHAnsi" w:cstheme="minorHAnsi"/>
                    <w:sz w:val="22"/>
                    <w:szCs w:val="22"/>
                    <w:vertAlign w:val="superscript"/>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713CAD07" w14:textId="77777777" w:rsidTr="001A7960">
        <w:trPr>
          <w:trHeight w:val="420"/>
          <w:tblHeader/>
        </w:trPr>
        <w:tc>
          <w:tcPr>
            <w:tcW w:w="5670" w:type="dxa"/>
            <w:shd w:val="clear" w:color="auto" w:fill="FFF2CC"/>
            <w:vAlign w:val="center"/>
          </w:tcPr>
          <w:p w14:paraId="3B16F20A" w14:textId="77777777" w:rsidR="00FD7332" w:rsidRDefault="008602A9">
            <w:pPr>
              <w:rPr>
                <w:rFonts w:ascii="Avenir" w:eastAsia="Avenir" w:hAnsi="Avenir" w:cs="Avenir"/>
                <w:sz w:val="22"/>
                <w:szCs w:val="22"/>
              </w:rPr>
            </w:pPr>
            <w:r>
              <w:rPr>
                <w:rFonts w:ascii="Avenir" w:eastAsia="Avenir" w:hAnsi="Avenir" w:cs="Avenir"/>
                <w:sz w:val="22"/>
                <w:szCs w:val="22"/>
              </w:rPr>
              <w:t xml:space="preserve">Other Financial or Material Support </w:t>
            </w:r>
            <w:r>
              <w:rPr>
                <w:rFonts w:ascii="Avenir" w:eastAsia="Avenir" w:hAnsi="Avenir" w:cs="Avenir"/>
                <w:sz w:val="22"/>
                <w:szCs w:val="22"/>
              </w:rPr>
              <w:t>(royalties, patents, etc.)</w:t>
            </w:r>
          </w:p>
        </w:tc>
        <w:sdt>
          <w:sdtPr>
            <w:rPr>
              <w:rFonts w:asciiTheme="minorHAnsi" w:eastAsia="Avenir" w:hAnsiTheme="minorHAnsi" w:cstheme="minorHAnsi"/>
              <w:sz w:val="22"/>
              <w:szCs w:val="22"/>
            </w:rPr>
            <w:id w:val="1011022500"/>
            <w:placeholder>
              <w:docPart w:val="0FCF0B43FF234C0EA1F3DA93729C4425"/>
            </w:placeholder>
            <w:showingPlcHdr/>
          </w:sdtPr>
          <w:sdtEndPr/>
          <w:sdtContent>
            <w:tc>
              <w:tcPr>
                <w:tcW w:w="4590" w:type="dxa"/>
                <w:shd w:val="clear" w:color="auto" w:fill="FFF2CC"/>
                <w:vAlign w:val="center"/>
              </w:tcPr>
              <w:p w14:paraId="7A502F8A" w14:textId="031A3A7A" w:rsidR="00FD7332" w:rsidRPr="000B16D5" w:rsidRDefault="000B16D5">
                <w:pPr>
                  <w:rPr>
                    <w:rFonts w:asciiTheme="minorHAnsi" w:eastAsia="Avenir" w:hAnsiTheme="minorHAnsi" w:cstheme="minorHAns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67842B33" w14:textId="77777777" w:rsidTr="001A7960">
        <w:trPr>
          <w:trHeight w:val="420"/>
          <w:tblHeader/>
        </w:trPr>
        <w:tc>
          <w:tcPr>
            <w:tcW w:w="5670" w:type="dxa"/>
            <w:shd w:val="clear" w:color="auto" w:fill="FFD966"/>
            <w:vAlign w:val="center"/>
          </w:tcPr>
          <w:p w14:paraId="3FC6D4F6" w14:textId="77777777" w:rsidR="00FD7332" w:rsidRDefault="008602A9">
            <w:pPr>
              <w:rPr>
                <w:rFonts w:ascii="Avenir" w:eastAsia="Avenir" w:hAnsi="Avenir" w:cs="Avenir"/>
                <w:sz w:val="22"/>
                <w:szCs w:val="22"/>
              </w:rPr>
            </w:pPr>
            <w:r>
              <w:rPr>
                <w:rFonts w:ascii="Avenir" w:eastAsia="Avenir" w:hAnsi="Avenir" w:cs="Avenir"/>
                <w:sz w:val="22"/>
                <w:szCs w:val="22"/>
              </w:rPr>
              <w:t>Other Conflict with the Presentation Material</w:t>
            </w:r>
          </w:p>
        </w:tc>
        <w:sdt>
          <w:sdtPr>
            <w:rPr>
              <w:rFonts w:ascii="Calibri" w:eastAsia="Avenir" w:hAnsi="Calibri" w:cs="Calibri"/>
              <w:sz w:val="22"/>
              <w:szCs w:val="22"/>
            </w:rPr>
            <w:id w:val="-1464342672"/>
            <w:placeholder>
              <w:docPart w:val="17B8B8F1879842388C715920CE469A20"/>
            </w:placeholder>
            <w:showingPlcHdr/>
          </w:sdtPr>
          <w:sdtEndPr/>
          <w:sdtContent>
            <w:tc>
              <w:tcPr>
                <w:tcW w:w="4590" w:type="dxa"/>
                <w:shd w:val="clear" w:color="auto" w:fill="FFD966"/>
                <w:vAlign w:val="center"/>
              </w:tcPr>
              <w:p w14:paraId="49E4BF1A" w14:textId="1F23F34A" w:rsidR="00FD7332" w:rsidRPr="000B16D5" w:rsidRDefault="000B16D5">
                <w:pPr>
                  <w:rPr>
                    <w:rFonts w:ascii="Calibri" w:eastAsia="Avenir" w:hAnsi="Calibri" w:cs="Calibr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4D2F3728" w14:textId="77777777" w:rsidTr="001A7960">
        <w:trPr>
          <w:trHeight w:val="456"/>
          <w:tblHeader/>
        </w:trPr>
        <w:tc>
          <w:tcPr>
            <w:tcW w:w="5670" w:type="dxa"/>
            <w:shd w:val="clear" w:color="auto" w:fill="FFF2CC"/>
            <w:vAlign w:val="center"/>
          </w:tcPr>
          <w:p w14:paraId="547A2CCD" w14:textId="77777777" w:rsidR="00FD7332" w:rsidRDefault="008602A9">
            <w:pPr>
              <w:rPr>
                <w:rFonts w:ascii="Avenir" w:eastAsia="Avenir" w:hAnsi="Avenir" w:cs="Avenir"/>
                <w:sz w:val="22"/>
                <w:szCs w:val="22"/>
              </w:rPr>
            </w:pPr>
            <w:r>
              <w:rPr>
                <w:rFonts w:ascii="Avenir" w:eastAsia="Avenir" w:hAnsi="Avenir" w:cs="Avenir"/>
                <w:sz w:val="22"/>
                <w:szCs w:val="22"/>
              </w:rPr>
              <w:t>Salary/Contractual Services</w:t>
            </w:r>
          </w:p>
        </w:tc>
        <w:sdt>
          <w:sdtPr>
            <w:rPr>
              <w:rFonts w:asciiTheme="minorHAnsi" w:eastAsia="Avenir" w:hAnsiTheme="minorHAnsi" w:cstheme="minorHAnsi"/>
              <w:sz w:val="22"/>
              <w:szCs w:val="22"/>
            </w:rPr>
            <w:id w:val="51813426"/>
            <w:placeholder>
              <w:docPart w:val="C05AD5A4C9B74F29B24CB8A4E2546B90"/>
            </w:placeholder>
            <w:showingPlcHdr/>
          </w:sdtPr>
          <w:sdtEndPr/>
          <w:sdtContent>
            <w:tc>
              <w:tcPr>
                <w:tcW w:w="4590" w:type="dxa"/>
                <w:shd w:val="clear" w:color="auto" w:fill="FFF2CC"/>
                <w:vAlign w:val="center"/>
              </w:tcPr>
              <w:p w14:paraId="6E15962D" w14:textId="46F6D59A" w:rsidR="00FD7332" w:rsidRPr="000B16D5" w:rsidRDefault="000B16D5">
                <w:pPr>
                  <w:rPr>
                    <w:rFonts w:asciiTheme="minorHAnsi" w:eastAsia="Avenir" w:hAnsiTheme="minorHAnsi" w:cstheme="minorHAns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446E6DA5" w14:textId="77777777" w:rsidTr="001A7960">
        <w:trPr>
          <w:trHeight w:val="456"/>
          <w:tblHeader/>
        </w:trPr>
        <w:tc>
          <w:tcPr>
            <w:tcW w:w="5670" w:type="dxa"/>
            <w:shd w:val="clear" w:color="auto" w:fill="FFD966"/>
            <w:vAlign w:val="center"/>
          </w:tcPr>
          <w:p w14:paraId="2763C848" w14:textId="77777777" w:rsidR="00FD7332" w:rsidRDefault="008602A9">
            <w:pPr>
              <w:rPr>
                <w:rFonts w:ascii="Avenir" w:eastAsia="Avenir" w:hAnsi="Avenir" w:cs="Avenir"/>
                <w:sz w:val="22"/>
                <w:szCs w:val="22"/>
              </w:rPr>
            </w:pPr>
            <w:r>
              <w:rPr>
                <w:rFonts w:ascii="Avenir" w:eastAsia="Avenir" w:hAnsi="Avenir" w:cs="Avenir"/>
                <w:sz w:val="22"/>
                <w:szCs w:val="22"/>
              </w:rPr>
              <w:t xml:space="preserve">Stock/Shareholder (excluding </w:t>
            </w:r>
            <w:r>
              <w:rPr>
                <w:rFonts w:ascii="Avenir" w:eastAsia="Avenir" w:hAnsi="Avenir" w:cs="Avenir"/>
                <w:sz w:val="22"/>
                <w:szCs w:val="22"/>
              </w:rPr>
              <w:t>diversified mutual funds)</w:t>
            </w:r>
          </w:p>
        </w:tc>
        <w:sdt>
          <w:sdtPr>
            <w:rPr>
              <w:rFonts w:ascii="Calibri" w:eastAsia="Avenir" w:hAnsi="Calibri" w:cs="Calibri"/>
              <w:sz w:val="22"/>
              <w:szCs w:val="22"/>
            </w:rPr>
            <w:id w:val="-1477287890"/>
            <w:placeholder>
              <w:docPart w:val="7671D73BD1044296BFE5924D73924900"/>
            </w:placeholder>
            <w:showingPlcHdr/>
          </w:sdtPr>
          <w:sdtEndPr/>
          <w:sdtContent>
            <w:tc>
              <w:tcPr>
                <w:tcW w:w="4590" w:type="dxa"/>
                <w:shd w:val="clear" w:color="auto" w:fill="FFD966"/>
                <w:vAlign w:val="center"/>
              </w:tcPr>
              <w:p w14:paraId="3A074853" w14:textId="284F3F65" w:rsidR="00FD7332" w:rsidRPr="000B16D5" w:rsidRDefault="000B16D5">
                <w:pPr>
                  <w:rPr>
                    <w:rFonts w:ascii="Calibri" w:eastAsia="Avenir" w:hAnsi="Calibri" w:cs="Calibr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bl>
    <w:p w14:paraId="5B713672" w14:textId="77777777" w:rsidR="00FD7332" w:rsidRPr="000B16D5" w:rsidRDefault="00FD7332">
      <w:pPr>
        <w:rPr>
          <w:rFonts w:ascii="Avenir" w:eastAsia="Avenir" w:hAnsi="Avenir" w:cs="Avenir"/>
          <w:sz w:val="22"/>
          <w:szCs w:val="22"/>
          <w:vertAlign w:val="superscript"/>
          <w:lang w:val="en-GB"/>
        </w:rPr>
      </w:pPr>
    </w:p>
    <w:p w14:paraId="214295A6" w14:textId="77777777" w:rsidR="00FD7332" w:rsidRDefault="008602A9">
      <w:pPr>
        <w:rPr>
          <w:rFonts w:ascii="Avenir" w:eastAsia="Avenir" w:hAnsi="Avenir" w:cs="Avenir"/>
          <w:color w:val="000000"/>
          <w:sz w:val="22"/>
          <w:szCs w:val="22"/>
        </w:rPr>
      </w:pPr>
      <w:r>
        <w:rPr>
          <w:rFonts w:ascii="Avenir" w:eastAsia="Avenir" w:hAnsi="Avenir" w:cs="Avenir"/>
          <w:sz w:val="22"/>
          <w:szCs w:val="22"/>
          <w:vertAlign w:val="superscript"/>
        </w:rPr>
        <w:t>1</w:t>
      </w:r>
      <w:r>
        <w:rPr>
          <w:rFonts w:ascii="Avenir" w:eastAsia="Avenir" w:hAnsi="Avenir" w:cs="Avenir"/>
          <w:color w:val="000000"/>
          <w:sz w:val="22"/>
          <w:szCs w:val="22"/>
          <w:vertAlign w:val="superscript"/>
        </w:rPr>
        <w:t xml:space="preserve"> </w:t>
      </w:r>
      <w:r>
        <w:rPr>
          <w:rFonts w:ascii="Avenir" w:eastAsia="Avenir" w:hAnsi="Avenir" w:cs="Avenir"/>
          <w:color w:val="000000"/>
          <w:sz w:val="22"/>
          <w:szCs w:val="22"/>
        </w:rPr>
        <w:t xml:space="preserve">The ACCME defines an “ineligible company” as any company whose primary business is producing, marketing, selling, re-selling, or distributing healthcare products used by or on patients. The ACCME does not consider providers of clinical service directly to patients to be ineligible companies - unless the provider of clinical service is owned, or controlled by, an ACCME-defined ineligible company. For more information, visit </w:t>
      </w:r>
      <w:hyperlink r:id="rId8">
        <w:r w:rsidR="00FD7332">
          <w:rPr>
            <w:rFonts w:ascii="Avenir" w:eastAsia="Avenir" w:hAnsi="Avenir" w:cs="Avenir"/>
            <w:color w:val="000000"/>
            <w:sz w:val="22"/>
            <w:szCs w:val="22"/>
            <w:u w:val="single"/>
          </w:rPr>
          <w:t>www.accme.org</w:t>
        </w:r>
      </w:hyperlink>
      <w:r>
        <w:rPr>
          <w:rFonts w:ascii="Avenir" w:eastAsia="Avenir" w:hAnsi="Avenir" w:cs="Avenir"/>
          <w:color w:val="000000"/>
          <w:sz w:val="22"/>
          <w:szCs w:val="22"/>
        </w:rPr>
        <w:t>.</w:t>
      </w:r>
    </w:p>
    <w:p w14:paraId="1273B9CE" w14:textId="77777777" w:rsidR="00FD7332" w:rsidRDefault="008602A9">
      <w:pPr>
        <w:rPr>
          <w:rFonts w:ascii="Avenir" w:eastAsia="Avenir" w:hAnsi="Avenir" w:cs="Avenir"/>
          <w:sz w:val="22"/>
          <w:szCs w:val="22"/>
        </w:rPr>
      </w:pPr>
      <w:r>
        <w:rPr>
          <w:rFonts w:ascii="Avenir" w:eastAsia="Avenir" w:hAnsi="Avenir" w:cs="Avenir"/>
          <w:sz w:val="22"/>
          <w:szCs w:val="22"/>
          <w:vertAlign w:val="superscript"/>
        </w:rPr>
        <w:t>2</w:t>
      </w:r>
      <w:r>
        <w:rPr>
          <w:sz w:val="22"/>
          <w:szCs w:val="22"/>
        </w:rPr>
        <w:t xml:space="preserve"> </w:t>
      </w:r>
      <w:r>
        <w:rPr>
          <w:rFonts w:ascii="Avenir" w:eastAsia="Avenir" w:hAnsi="Avenir" w:cs="Avenir"/>
          <w:sz w:val="22"/>
          <w:szCs w:val="22"/>
        </w:rPr>
        <w:t>Only include research funds received directly from industry; grants to your institution are reportable only when you’re the person or named investigator on the grant.</w:t>
      </w:r>
    </w:p>
    <w:p w14:paraId="7CABC5A9" w14:textId="77777777" w:rsidR="00FD7332" w:rsidRDefault="00FD7332">
      <w:pPr>
        <w:rPr>
          <w:rFonts w:ascii="Avenir" w:eastAsia="Avenir" w:hAnsi="Avenir" w:cs="Avenir"/>
          <w:sz w:val="22"/>
          <w:szCs w:val="22"/>
        </w:rPr>
      </w:pPr>
    </w:p>
    <w:p w14:paraId="64CADC94" w14:textId="77777777" w:rsidR="00FD7332" w:rsidRDefault="008602A9">
      <w:pPr>
        <w:widowControl/>
        <w:pBdr>
          <w:top w:val="nil"/>
          <w:left w:val="nil"/>
          <w:bottom w:val="nil"/>
          <w:right w:val="nil"/>
          <w:between w:val="nil"/>
        </w:pBdr>
        <w:tabs>
          <w:tab w:val="left" w:pos="360"/>
        </w:tabs>
        <w:spacing w:before="120"/>
        <w:rPr>
          <w:rFonts w:ascii="Avenir" w:eastAsia="Avenir" w:hAnsi="Avenir" w:cs="Avenir"/>
          <w:b/>
          <w:smallCaps/>
          <w:color w:val="000000"/>
          <w:sz w:val="22"/>
          <w:szCs w:val="22"/>
        </w:rPr>
      </w:pPr>
      <w:r>
        <w:rPr>
          <w:rFonts w:ascii="Avenir" w:eastAsia="Avenir" w:hAnsi="Avenir" w:cs="Avenir"/>
          <w:b/>
          <w:smallCaps/>
          <w:color w:val="000000"/>
          <w:sz w:val="22"/>
          <w:szCs w:val="22"/>
        </w:rPr>
        <w:t>Speaker/planner declaration</w:t>
      </w:r>
    </w:p>
    <w:p w14:paraId="557D0117" w14:textId="77777777" w:rsidR="00FD7332" w:rsidRDefault="008602A9">
      <w:pPr>
        <w:widowControl/>
        <w:pBdr>
          <w:top w:val="nil"/>
          <w:left w:val="nil"/>
          <w:bottom w:val="nil"/>
          <w:right w:val="nil"/>
          <w:between w:val="nil"/>
        </w:pBdr>
        <w:tabs>
          <w:tab w:val="left" w:pos="360"/>
        </w:tabs>
        <w:spacing w:before="120"/>
        <w:rPr>
          <w:rFonts w:ascii="Avenir" w:eastAsia="Avenir" w:hAnsi="Avenir" w:cs="Avenir"/>
          <w:color w:val="000000"/>
          <w:sz w:val="22"/>
          <w:szCs w:val="22"/>
        </w:rPr>
      </w:pPr>
      <w:r>
        <w:rPr>
          <w:rFonts w:ascii="Avenir" w:eastAsia="Avenir" w:hAnsi="Avenir" w:cs="Avenir"/>
          <w:color w:val="000000"/>
          <w:sz w:val="22"/>
          <w:szCs w:val="22"/>
        </w:rPr>
        <w:t>I attest to the following:</w:t>
      </w:r>
    </w:p>
    <w:p w14:paraId="379FBBB4" w14:textId="77777777" w:rsidR="00FD7332" w:rsidRDefault="008602A9">
      <w:pPr>
        <w:widowControl/>
        <w:numPr>
          <w:ilvl w:val="0"/>
          <w:numId w:val="2"/>
        </w:numPr>
        <w:pBdr>
          <w:top w:val="nil"/>
          <w:left w:val="nil"/>
          <w:bottom w:val="nil"/>
          <w:right w:val="nil"/>
          <w:between w:val="nil"/>
        </w:pBdr>
        <w:tabs>
          <w:tab w:val="left" w:pos="360"/>
        </w:tabs>
        <w:rPr>
          <w:rFonts w:ascii="Avenir" w:eastAsia="Avenir" w:hAnsi="Avenir" w:cs="Avenir"/>
          <w:color w:val="000000"/>
          <w:sz w:val="22"/>
          <w:szCs w:val="22"/>
        </w:rPr>
      </w:pPr>
      <w:r>
        <w:rPr>
          <w:rFonts w:ascii="Avenir" w:eastAsia="Avenir" w:hAnsi="Avenir" w:cs="Avenir"/>
          <w:color w:val="000000"/>
          <w:sz w:val="22"/>
          <w:szCs w:val="22"/>
        </w:rPr>
        <w:t xml:space="preserve">Relationships/affiliations will not bias or otherwise influence my involvement in the accredited    </w:t>
      </w:r>
      <w:r>
        <w:rPr>
          <w:rFonts w:ascii="Avenir" w:eastAsia="Avenir" w:hAnsi="Avenir" w:cs="Avenir"/>
          <w:noProof/>
          <w:color w:val="000000"/>
          <w:sz w:val="22"/>
          <w:szCs w:val="22"/>
        </w:rPr>
        <w:drawing>
          <wp:anchor distT="0" distB="0" distL="0" distR="0" simplePos="0" relativeHeight="251658240" behindDoc="1" locked="0" layoutInCell="1" hidden="0" allowOverlap="1" wp14:anchorId="798CB2C4" wp14:editId="25B2FF71">
            <wp:simplePos x="0" y="0"/>
            <wp:positionH relativeFrom="page">
              <wp:posOffset>3238500</wp:posOffset>
            </wp:positionH>
            <wp:positionV relativeFrom="page">
              <wp:posOffset>9481200</wp:posOffset>
            </wp:positionV>
            <wp:extent cx="1453071" cy="444818"/>
            <wp:effectExtent l="0" t="0" r="0" b="0"/>
            <wp:wrapNone/>
            <wp:docPr id="6"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9"/>
                    <a:srcRect/>
                    <a:stretch>
                      <a:fillRect/>
                    </a:stretch>
                  </pic:blipFill>
                  <pic:spPr>
                    <a:xfrm>
                      <a:off x="0" y="0"/>
                      <a:ext cx="1453071" cy="444818"/>
                    </a:xfrm>
                    <a:prstGeom prst="rect">
                      <a:avLst/>
                    </a:prstGeom>
                    <a:ln/>
                  </pic:spPr>
                </pic:pic>
              </a:graphicData>
            </a:graphic>
          </wp:anchor>
        </w:drawing>
      </w:r>
      <w:r>
        <w:rPr>
          <w:rFonts w:ascii="Avenir" w:eastAsia="Avenir" w:hAnsi="Avenir" w:cs="Avenir"/>
          <w:color w:val="000000"/>
          <w:sz w:val="22"/>
          <w:szCs w:val="22"/>
        </w:rPr>
        <w:t>educational activity;</w:t>
      </w:r>
    </w:p>
    <w:p w14:paraId="05F0B4E5" w14:textId="77777777" w:rsidR="00FD7332" w:rsidRDefault="008602A9">
      <w:pPr>
        <w:widowControl/>
        <w:numPr>
          <w:ilvl w:val="0"/>
          <w:numId w:val="2"/>
        </w:numPr>
        <w:pBdr>
          <w:top w:val="nil"/>
          <w:left w:val="nil"/>
          <w:bottom w:val="nil"/>
          <w:right w:val="nil"/>
          <w:between w:val="nil"/>
        </w:pBdr>
        <w:tabs>
          <w:tab w:val="left" w:pos="360"/>
        </w:tabs>
        <w:rPr>
          <w:rFonts w:ascii="Avenir" w:eastAsia="Avenir" w:hAnsi="Avenir" w:cs="Avenir"/>
          <w:color w:val="000000"/>
          <w:sz w:val="22"/>
          <w:szCs w:val="22"/>
        </w:rPr>
      </w:pPr>
      <w:r>
        <w:rPr>
          <w:rFonts w:ascii="Avenir" w:eastAsia="Avenir" w:hAnsi="Avenir" w:cs="Avenir"/>
          <w:color w:val="000000"/>
          <w:sz w:val="22"/>
          <w:szCs w:val="22"/>
        </w:rPr>
        <w:t>Practice recommendations that are relevant to the companies with whom I have relationships/affiliations will be supported by the best available evidence or absent evidence will be consistent with generally accepted medical practice;</w:t>
      </w:r>
    </w:p>
    <w:p w14:paraId="7E587A1F" w14:textId="77777777" w:rsidR="00FD7332" w:rsidRDefault="008602A9">
      <w:pPr>
        <w:widowControl/>
        <w:numPr>
          <w:ilvl w:val="0"/>
          <w:numId w:val="2"/>
        </w:numPr>
        <w:pBdr>
          <w:top w:val="nil"/>
          <w:left w:val="nil"/>
          <w:bottom w:val="nil"/>
          <w:right w:val="nil"/>
          <w:between w:val="nil"/>
        </w:pBdr>
        <w:tabs>
          <w:tab w:val="left" w:pos="360"/>
        </w:tabs>
        <w:rPr>
          <w:rFonts w:ascii="Avenir" w:eastAsia="Avenir" w:hAnsi="Avenir" w:cs="Avenir"/>
          <w:color w:val="000000"/>
          <w:sz w:val="22"/>
          <w:szCs w:val="22"/>
        </w:rPr>
      </w:pPr>
      <w:r>
        <w:rPr>
          <w:rFonts w:ascii="Avenir" w:eastAsia="Avenir" w:hAnsi="Avenir" w:cs="Avenir"/>
          <w:color w:val="000000"/>
          <w:sz w:val="22"/>
          <w:szCs w:val="22"/>
        </w:rPr>
        <w:t>All reasonable clinical alternatives will be discussed when making practice recommendations.</w:t>
      </w:r>
    </w:p>
    <w:p w14:paraId="2351FBA9" w14:textId="77777777" w:rsidR="00FD7332" w:rsidRDefault="008602A9">
      <w:pPr>
        <w:widowControl/>
        <w:pBdr>
          <w:top w:val="nil"/>
          <w:left w:val="nil"/>
          <w:bottom w:val="nil"/>
          <w:right w:val="nil"/>
          <w:between w:val="nil"/>
        </w:pBdr>
        <w:tabs>
          <w:tab w:val="left" w:pos="360"/>
        </w:tabs>
        <w:spacing w:before="120"/>
        <w:ind w:left="1620" w:hanging="1620"/>
        <w:rPr>
          <w:rFonts w:ascii="Avenir" w:eastAsia="Avenir" w:hAnsi="Avenir" w:cs="Avenir"/>
          <w:color w:val="000000"/>
          <w:sz w:val="22"/>
          <w:szCs w:val="22"/>
        </w:rPr>
      </w:pPr>
      <w:r>
        <w:rPr>
          <w:rFonts w:ascii="Avenir" w:eastAsia="Avenir" w:hAnsi="Avenir" w:cs="Avenir"/>
          <w:color w:val="000000"/>
          <w:sz w:val="22"/>
          <w:szCs w:val="22"/>
        </w:rPr>
        <w:t>I agree to:</w:t>
      </w:r>
    </w:p>
    <w:p w14:paraId="1B305ABD" w14:textId="77777777" w:rsidR="00FD7332" w:rsidRDefault="008602A9">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Submit my presentation to the CME office no later than three weeks in advance of the program to allow for appropriate peer review and duplication in the course syllabus.</w:t>
      </w:r>
    </w:p>
    <w:p w14:paraId="2915BE0F" w14:textId="77777777" w:rsidR="00FD7332" w:rsidRDefault="008602A9">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Avoid the use of trade names in my presentation. If I determine that it is important to clarify via the use of trade names, trade names from all available companies should be included, not just trade names from a single company.</w:t>
      </w:r>
    </w:p>
    <w:p w14:paraId="4228FE2C" w14:textId="77777777" w:rsidR="00FD7332" w:rsidRDefault="008602A9">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If requested, provide appropriate peer-reviewed journal references which support clinical or practice recommendations.</w:t>
      </w:r>
    </w:p>
    <w:p w14:paraId="39ABA4B8" w14:textId="77777777" w:rsidR="00FD7332" w:rsidRDefault="008602A9">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Disclose to the program audience when products/services are not labeled for the use under discussion or when the products are still under investigation.</w:t>
      </w:r>
    </w:p>
    <w:p w14:paraId="08DAEC4E" w14:textId="77777777" w:rsidR="00FD7332" w:rsidRDefault="008602A9">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Comply with patient confidentiality requirements as outlined in the Health Insurance Portability and Accountability Act (HIPAA)</w:t>
      </w:r>
    </w:p>
    <w:p w14:paraId="51A82E6C" w14:textId="77777777" w:rsidR="00FD7332" w:rsidRDefault="008602A9">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Ensure that use and reproduction of the materials or information used in my presentation will not violate any third party’s copyrights or other property rights. To the extent that copyrighted or trade secret materials are used, reproduced, or displayed within my presentation, I have obtained written permission to use, reproduce, and distribute such materials from the copyright owner. (Please note that the author of an article is not necessarily the copyright holder of the article.)</w:t>
      </w:r>
    </w:p>
    <w:p w14:paraId="3C09C704" w14:textId="77777777" w:rsidR="00FD7332" w:rsidRDefault="008602A9">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 xml:space="preserve">Allow my handout </w:t>
      </w:r>
      <w:r>
        <w:rPr>
          <w:rFonts w:ascii="Avenir" w:eastAsia="Avenir" w:hAnsi="Avenir" w:cs="Avenir"/>
          <w:color w:val="000000"/>
          <w:sz w:val="22"/>
          <w:szCs w:val="22"/>
        </w:rPr>
        <w:t>materials/slide set to be distributed electronically to program participants. Distribution may include email, CD, flash drive, and/or download from a website or mobile app.</w:t>
      </w:r>
    </w:p>
    <w:p w14:paraId="5E24BFDD" w14:textId="77777777" w:rsidR="00FD7332" w:rsidRDefault="00FD7332">
      <w:pPr>
        <w:rPr>
          <w:rFonts w:ascii="Avenir" w:eastAsia="Avenir" w:hAnsi="Avenir" w:cs="Avenir"/>
          <w:sz w:val="22"/>
          <w:szCs w:val="22"/>
        </w:rPr>
      </w:pPr>
    </w:p>
    <w:p w14:paraId="42E17234" w14:textId="77777777" w:rsidR="00FD7332" w:rsidRDefault="00FD7332">
      <w:pPr>
        <w:rPr>
          <w:rFonts w:ascii="Avenir" w:eastAsia="Avenir" w:hAnsi="Avenir" w:cs="Avenir"/>
          <w:sz w:val="21"/>
          <w:szCs w:val="21"/>
        </w:rPr>
      </w:pPr>
    </w:p>
    <w:p w14:paraId="5DE70477" w14:textId="77777777" w:rsidR="00FD7332" w:rsidRDefault="00FD7332">
      <w:pPr>
        <w:rPr>
          <w:rFonts w:ascii="Avenir" w:eastAsia="Avenir" w:hAnsi="Avenir" w:cs="Avenir"/>
          <w:sz w:val="21"/>
          <w:szCs w:val="21"/>
        </w:rPr>
      </w:pPr>
    </w:p>
    <w:p w14:paraId="02A31F54" w14:textId="7DC7AB7A" w:rsidR="00FD7332" w:rsidRPr="000B16D5" w:rsidRDefault="008602A9" w:rsidP="001A7960">
      <w:pPr>
        <w:tabs>
          <w:tab w:val="left" w:pos="6096"/>
        </w:tabs>
        <w:rPr>
          <w:rFonts w:asciiTheme="minorHAnsi" w:eastAsia="Avenir" w:hAnsiTheme="minorHAnsi" w:cstheme="minorHAnsi"/>
          <w:sz w:val="22"/>
          <w:szCs w:val="22"/>
          <w:lang w:val="en-GB"/>
        </w:rPr>
      </w:pPr>
      <w:sdt>
        <w:sdtPr>
          <w:rPr>
            <w:rFonts w:asciiTheme="minorHAnsi" w:eastAsia="Avenir" w:hAnsiTheme="minorHAnsi" w:cstheme="minorHAnsi"/>
            <w:sz w:val="22"/>
            <w:szCs w:val="22"/>
          </w:rPr>
          <w:id w:val="-863743837"/>
          <w:picture/>
        </w:sdtPr>
        <w:sdtEndPr/>
        <w:sdtContent>
          <w:r w:rsidR="001A7960" w:rsidRPr="001A7960">
            <w:rPr>
              <w:rFonts w:asciiTheme="minorHAnsi" w:eastAsia="Avenir" w:hAnsiTheme="minorHAnsi" w:cstheme="minorHAnsi"/>
              <w:noProof/>
              <w:sz w:val="22"/>
              <w:szCs w:val="22"/>
            </w:rPr>
            <w:drawing>
              <wp:inline distT="0" distB="0" distL="0" distR="0" wp14:anchorId="6E0CEF06" wp14:editId="417A0D86">
                <wp:extent cx="3030117" cy="506994"/>
                <wp:effectExtent l="0" t="0" r="0" b="127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pic:cNvPicPr>
                          <a:picLocks noChangeAspect="1" noChangeArrowheads="1"/>
                        </pic:cNvPicPr>
                      </pic:nvPicPr>
                      <pic:blipFill>
                        <a:blip r:embed="rId10"/>
                        <a:stretch>
                          <a:fillRect/>
                        </a:stretch>
                      </pic:blipFill>
                      <pic:spPr bwMode="auto">
                        <a:xfrm>
                          <a:off x="0" y="0"/>
                          <a:ext cx="3093981" cy="517680"/>
                        </a:xfrm>
                        <a:prstGeom prst="rect">
                          <a:avLst/>
                        </a:prstGeom>
                        <a:noFill/>
                        <a:ln>
                          <a:noFill/>
                        </a:ln>
                      </pic:spPr>
                    </pic:pic>
                  </a:graphicData>
                </a:graphic>
              </wp:inline>
            </w:drawing>
          </w:r>
        </w:sdtContent>
      </w:sdt>
      <w:r w:rsidR="001A7960" w:rsidRPr="000B16D5">
        <w:rPr>
          <w:rFonts w:asciiTheme="minorHAnsi" w:eastAsia="Avenir" w:hAnsiTheme="minorHAnsi" w:cstheme="minorHAnsi"/>
          <w:sz w:val="22"/>
          <w:szCs w:val="22"/>
          <w:lang w:val="en-GB"/>
        </w:rPr>
        <w:tab/>
      </w:r>
    </w:p>
    <w:p w14:paraId="46F581AD" w14:textId="52A34EEA" w:rsidR="00FD7332" w:rsidRPr="000B16D5" w:rsidRDefault="00FD7332">
      <w:pPr>
        <w:rPr>
          <w:rFonts w:ascii="Calibri" w:eastAsia="Avenir" w:hAnsi="Calibri" w:cs="Calibri"/>
          <w:sz w:val="22"/>
          <w:szCs w:val="22"/>
          <w:lang w:val="en-GB"/>
        </w:rPr>
      </w:pPr>
    </w:p>
    <w:tbl>
      <w:tblPr>
        <w:tblStyle w:val="a5"/>
        <w:tblW w:w="10070" w:type="dxa"/>
        <w:tblBorders>
          <w:top w:val="nil"/>
          <w:left w:val="nil"/>
          <w:bottom w:val="single" w:sz="4" w:space="0" w:color="000000"/>
          <w:right w:val="nil"/>
          <w:insideH w:val="single" w:sz="4" w:space="0" w:color="000000"/>
          <w:insideV w:val="nil"/>
        </w:tblBorders>
        <w:tblLayout w:type="fixed"/>
        <w:tblLook w:val="0400" w:firstRow="0" w:lastRow="0" w:firstColumn="0" w:lastColumn="0" w:noHBand="0" w:noVBand="1"/>
      </w:tblPr>
      <w:tblGrid>
        <w:gridCol w:w="5935"/>
        <w:gridCol w:w="900"/>
        <w:gridCol w:w="3235"/>
      </w:tblGrid>
      <w:tr w:rsidR="00FD7332" w:rsidRPr="000B16D5" w14:paraId="1ED88FC8" w14:textId="77777777">
        <w:tc>
          <w:tcPr>
            <w:tcW w:w="5935" w:type="dxa"/>
          </w:tcPr>
          <w:sdt>
            <w:sdtPr>
              <w:rPr>
                <w:rFonts w:ascii="Calibri" w:eastAsia="Avenir" w:hAnsi="Calibri" w:cs="Calibri"/>
                <w:sz w:val="22"/>
                <w:szCs w:val="22"/>
                <w:lang w:val="en-GB"/>
              </w:rPr>
              <w:id w:val="1433090617"/>
              <w:placeholder>
                <w:docPart w:val="C78158C6D01E4DC59F2409BC24E58735"/>
              </w:placeholder>
            </w:sdtPr>
            <w:sdtEndPr/>
            <w:sdtContent>
              <w:p w14:paraId="0BCEF41E" w14:textId="7692B9E7" w:rsidR="000B16D5" w:rsidRDefault="00745C34" w:rsidP="000B16D5">
                <w:pPr>
                  <w:rPr>
                    <w:rFonts w:ascii="Calibri" w:eastAsia="Avenir" w:hAnsi="Calibri" w:cs="Calibri"/>
                    <w:sz w:val="22"/>
                    <w:szCs w:val="22"/>
                    <w:lang w:val="en-GB"/>
                  </w:rPr>
                </w:pPr>
                <w:r>
                  <w:rPr>
                    <w:rFonts w:ascii="Calibri" w:eastAsia="Avenir" w:hAnsi="Calibri" w:cs="Calibri"/>
                    <w:sz w:val="22"/>
                    <w:szCs w:val="22"/>
                    <w:lang w:val="en-GB"/>
                  </w:rPr>
                  <w:t>Clemencia De Vivero</w:t>
                </w:r>
              </w:p>
            </w:sdtContent>
          </w:sdt>
          <w:p w14:paraId="537CB17A" w14:textId="77777777" w:rsidR="00FD7332" w:rsidRPr="000B16D5" w:rsidRDefault="00FD7332">
            <w:pPr>
              <w:rPr>
                <w:rFonts w:ascii="Avenir" w:eastAsia="Avenir" w:hAnsi="Avenir" w:cs="Avenir"/>
                <w:sz w:val="21"/>
                <w:szCs w:val="21"/>
                <w:lang w:val="en-GB"/>
              </w:rPr>
            </w:pPr>
          </w:p>
        </w:tc>
        <w:tc>
          <w:tcPr>
            <w:tcW w:w="900" w:type="dxa"/>
            <w:tcBorders>
              <w:top w:val="nil"/>
              <w:bottom w:val="nil"/>
            </w:tcBorders>
          </w:tcPr>
          <w:p w14:paraId="71B167D0" w14:textId="77777777" w:rsidR="00FD7332" w:rsidRPr="000B16D5" w:rsidRDefault="00FD7332">
            <w:pPr>
              <w:rPr>
                <w:rFonts w:ascii="Avenir" w:eastAsia="Avenir" w:hAnsi="Avenir" w:cs="Avenir"/>
                <w:sz w:val="21"/>
                <w:szCs w:val="21"/>
                <w:lang w:val="en-GB"/>
              </w:rPr>
            </w:pPr>
          </w:p>
        </w:tc>
        <w:tc>
          <w:tcPr>
            <w:tcW w:w="3235" w:type="dxa"/>
          </w:tcPr>
          <w:p w14:paraId="3DE8963E" w14:textId="4DD5200C" w:rsidR="00FD7332" w:rsidRPr="000B16D5" w:rsidRDefault="008602A9">
            <w:pPr>
              <w:rPr>
                <w:rFonts w:ascii="Avenir" w:eastAsia="Avenir" w:hAnsi="Avenir" w:cs="Avenir"/>
                <w:sz w:val="21"/>
                <w:szCs w:val="21"/>
                <w:lang w:val="en-GB"/>
              </w:rPr>
            </w:pPr>
            <w:sdt>
              <w:sdtPr>
                <w:rPr>
                  <w:rFonts w:asciiTheme="minorHAnsi" w:eastAsia="Avenir" w:hAnsiTheme="minorHAnsi" w:cstheme="minorHAnsi"/>
                  <w:sz w:val="22"/>
                  <w:szCs w:val="22"/>
                  <w:lang w:val="fr-FR"/>
                </w:rPr>
                <w:id w:val="-1291120231"/>
                <w:placeholder>
                  <w:docPart w:val="A266BEA325FA4CCDB0B18B493F00DAD5"/>
                </w:placeholder>
              </w:sdtPr>
              <w:sdtEndPr/>
              <w:sdtContent>
                <w:r w:rsidR="00745C34">
                  <w:rPr>
                    <w:rFonts w:asciiTheme="minorHAnsi" w:eastAsia="Avenir" w:hAnsiTheme="minorHAnsi" w:cstheme="minorHAnsi"/>
                    <w:sz w:val="22"/>
                    <w:szCs w:val="22"/>
                    <w:lang w:val="fr-FR"/>
                  </w:rPr>
                  <w:t>20/06/2025</w:t>
                </w:r>
              </w:sdtContent>
            </w:sdt>
          </w:p>
        </w:tc>
      </w:tr>
    </w:tbl>
    <w:p w14:paraId="7510BB87" w14:textId="78A1D3FC" w:rsidR="00FD7332" w:rsidRDefault="008602A9">
      <w:pPr>
        <w:rPr>
          <w:rFonts w:ascii="Avenir" w:eastAsia="Avenir" w:hAnsi="Avenir" w:cs="Avenir"/>
          <w:sz w:val="21"/>
          <w:szCs w:val="21"/>
        </w:rPr>
      </w:pPr>
      <w:r>
        <w:rPr>
          <w:rFonts w:ascii="Avenir" w:eastAsia="Avenir" w:hAnsi="Avenir" w:cs="Avenir"/>
          <w:sz w:val="21"/>
          <w:szCs w:val="21"/>
        </w:rPr>
        <w:t>Signature</w:t>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t>Date</w:t>
      </w:r>
    </w:p>
    <w:p w14:paraId="1DF71C03" w14:textId="77777777" w:rsidR="00FD7332" w:rsidRDefault="00FD7332">
      <w:pPr>
        <w:pBdr>
          <w:top w:val="nil"/>
          <w:left w:val="nil"/>
          <w:bottom w:val="nil"/>
          <w:right w:val="nil"/>
          <w:between w:val="nil"/>
        </w:pBdr>
        <w:rPr>
          <w:rFonts w:ascii="Avenir" w:eastAsia="Avenir" w:hAnsi="Avenir" w:cs="Avenir"/>
          <w:color w:val="000000"/>
          <w:sz w:val="21"/>
          <w:szCs w:val="21"/>
          <w:u w:val="single"/>
        </w:rPr>
      </w:pPr>
    </w:p>
    <w:p w14:paraId="2BFA5D35" w14:textId="77777777" w:rsidR="00FD7332" w:rsidRDefault="008602A9">
      <w:pPr>
        <w:pBdr>
          <w:top w:val="nil"/>
          <w:left w:val="nil"/>
          <w:bottom w:val="nil"/>
          <w:right w:val="nil"/>
          <w:between w:val="nil"/>
        </w:pBdr>
        <w:rPr>
          <w:rFonts w:ascii="Avenir" w:eastAsia="Avenir" w:hAnsi="Avenir" w:cs="Avenir"/>
          <w:b/>
          <w:sz w:val="21"/>
          <w:szCs w:val="21"/>
        </w:rPr>
      </w:pPr>
      <w:r>
        <w:rPr>
          <w:rFonts w:ascii="Avenir" w:eastAsia="Avenir" w:hAnsi="Avenir" w:cs="Avenir"/>
          <w:color w:val="000000"/>
          <w:sz w:val="21"/>
          <w:szCs w:val="21"/>
        </w:rPr>
        <w:t xml:space="preserve">Return Form to:  </w:t>
      </w:r>
      <w:r>
        <w:rPr>
          <w:rFonts w:ascii="Avenir" w:eastAsia="Avenir" w:hAnsi="Avenir" w:cs="Avenir"/>
          <w:color w:val="000000"/>
          <w:sz w:val="21"/>
          <w:szCs w:val="21"/>
        </w:rPr>
        <w:tab/>
      </w:r>
      <w:r>
        <w:rPr>
          <w:rFonts w:ascii="Avenir" w:eastAsia="Avenir" w:hAnsi="Avenir" w:cs="Avenir"/>
          <w:b/>
          <w:sz w:val="21"/>
          <w:szCs w:val="21"/>
        </w:rPr>
        <w:t>World Glaucoma Congress 2025</w:t>
      </w:r>
    </w:p>
    <w:p w14:paraId="3ED683FC" w14:textId="77777777" w:rsidR="00FD7332" w:rsidRDefault="008602A9">
      <w:pPr>
        <w:pBdr>
          <w:top w:val="nil"/>
          <w:left w:val="nil"/>
          <w:bottom w:val="nil"/>
          <w:right w:val="nil"/>
          <w:between w:val="nil"/>
        </w:pBdr>
        <w:ind w:left="1440" w:firstLine="720"/>
        <w:rPr>
          <w:rFonts w:ascii="Avenir" w:eastAsia="Avenir" w:hAnsi="Avenir" w:cs="Avenir"/>
          <w:b/>
          <w:sz w:val="21"/>
          <w:szCs w:val="21"/>
        </w:rPr>
      </w:pPr>
      <w:r>
        <w:rPr>
          <w:rFonts w:ascii="Avenir" w:eastAsia="Avenir" w:hAnsi="Avenir" w:cs="Avenir"/>
          <w:b/>
          <w:sz w:val="21"/>
          <w:szCs w:val="21"/>
        </w:rPr>
        <w:t>Congress Organizers</w:t>
      </w:r>
    </w:p>
    <w:p w14:paraId="46922A32" w14:textId="77777777" w:rsidR="00FD7332" w:rsidRDefault="008602A9">
      <w:pPr>
        <w:pBdr>
          <w:top w:val="nil"/>
          <w:left w:val="nil"/>
          <w:bottom w:val="nil"/>
          <w:right w:val="nil"/>
          <w:between w:val="nil"/>
        </w:pBdr>
        <w:rPr>
          <w:rFonts w:ascii="Avenir" w:eastAsia="Avenir" w:hAnsi="Avenir" w:cs="Avenir"/>
          <w:b/>
          <w:sz w:val="21"/>
          <w:szCs w:val="21"/>
        </w:rPr>
      </w:pPr>
      <w:r>
        <w:rPr>
          <w:rFonts w:ascii="Avenir" w:eastAsia="Avenir" w:hAnsi="Avenir" w:cs="Avenir"/>
          <w:b/>
          <w:sz w:val="21"/>
          <w:szCs w:val="21"/>
        </w:rPr>
        <w:tab/>
      </w:r>
      <w:r>
        <w:rPr>
          <w:rFonts w:ascii="Avenir" w:eastAsia="Avenir" w:hAnsi="Avenir" w:cs="Avenir"/>
          <w:b/>
          <w:sz w:val="21"/>
          <w:szCs w:val="21"/>
        </w:rPr>
        <w:tab/>
      </w:r>
      <w:r>
        <w:rPr>
          <w:rFonts w:ascii="Avenir" w:eastAsia="Avenir" w:hAnsi="Avenir" w:cs="Avenir"/>
          <w:b/>
          <w:sz w:val="21"/>
          <w:szCs w:val="21"/>
        </w:rPr>
        <w:tab/>
        <w:t>Email: wgc@mci-group.com</w:t>
      </w:r>
    </w:p>
    <w:p w14:paraId="70699D39" w14:textId="77777777" w:rsidR="00FD7332" w:rsidRDefault="00FD7332">
      <w:pPr>
        <w:pBdr>
          <w:top w:val="nil"/>
          <w:left w:val="nil"/>
          <w:bottom w:val="nil"/>
          <w:right w:val="nil"/>
          <w:between w:val="nil"/>
        </w:pBdr>
        <w:rPr>
          <w:rFonts w:ascii="Avenir" w:eastAsia="Avenir" w:hAnsi="Avenir" w:cs="Avenir"/>
          <w:color w:val="000000"/>
          <w:sz w:val="21"/>
          <w:szCs w:val="21"/>
        </w:rPr>
      </w:pPr>
    </w:p>
    <w:p w14:paraId="1EC1847A" w14:textId="77777777" w:rsidR="00FD7332" w:rsidRDefault="00FD7332">
      <w:pPr>
        <w:pBdr>
          <w:top w:val="nil"/>
          <w:left w:val="nil"/>
          <w:bottom w:val="nil"/>
          <w:right w:val="nil"/>
          <w:between w:val="nil"/>
        </w:pBdr>
        <w:rPr>
          <w:rFonts w:ascii="Avenir" w:eastAsia="Avenir" w:hAnsi="Avenir" w:cs="Avenir"/>
          <w:color w:val="000000"/>
          <w:sz w:val="21"/>
          <w:szCs w:val="21"/>
        </w:rPr>
      </w:pPr>
    </w:p>
    <w:p w14:paraId="0103FE09" w14:textId="77777777" w:rsidR="00FD7332" w:rsidRDefault="00FD7332">
      <w:pPr>
        <w:pBdr>
          <w:top w:val="nil"/>
          <w:left w:val="nil"/>
          <w:bottom w:val="nil"/>
          <w:right w:val="nil"/>
          <w:between w:val="nil"/>
        </w:pBdr>
        <w:rPr>
          <w:rFonts w:ascii="Avenir" w:eastAsia="Avenir" w:hAnsi="Avenir" w:cs="Avenir"/>
          <w:color w:val="000000"/>
          <w:sz w:val="21"/>
          <w:szCs w:val="21"/>
        </w:rPr>
      </w:pPr>
    </w:p>
    <w:tbl>
      <w:tblPr>
        <w:tblStyle w:val="a6"/>
        <w:tblW w:w="10070" w:type="dxa"/>
        <w:tblBorders>
          <w:top w:val="nil"/>
          <w:left w:val="nil"/>
          <w:bottom w:val="single" w:sz="4" w:space="0" w:color="000000"/>
          <w:right w:val="nil"/>
          <w:insideH w:val="single" w:sz="4" w:space="0" w:color="000000"/>
          <w:insideV w:val="nil"/>
        </w:tblBorders>
        <w:tblLayout w:type="fixed"/>
        <w:tblLook w:val="0400" w:firstRow="0" w:lastRow="0" w:firstColumn="0" w:lastColumn="0" w:noHBand="0" w:noVBand="1"/>
      </w:tblPr>
      <w:tblGrid>
        <w:gridCol w:w="5935"/>
        <w:gridCol w:w="900"/>
        <w:gridCol w:w="3235"/>
      </w:tblGrid>
      <w:tr w:rsidR="00FD7332" w14:paraId="769F3C76" w14:textId="77777777">
        <w:tc>
          <w:tcPr>
            <w:tcW w:w="5935" w:type="dxa"/>
          </w:tcPr>
          <w:p w14:paraId="11355E36" w14:textId="77777777" w:rsidR="00FD7332" w:rsidRDefault="00FD7332">
            <w:pPr>
              <w:rPr>
                <w:rFonts w:ascii="Avenir" w:eastAsia="Avenir" w:hAnsi="Avenir" w:cs="Avenir"/>
                <w:sz w:val="21"/>
                <w:szCs w:val="21"/>
              </w:rPr>
            </w:pPr>
          </w:p>
        </w:tc>
        <w:tc>
          <w:tcPr>
            <w:tcW w:w="900" w:type="dxa"/>
            <w:tcBorders>
              <w:top w:val="nil"/>
              <w:bottom w:val="nil"/>
            </w:tcBorders>
          </w:tcPr>
          <w:p w14:paraId="476C0746" w14:textId="77777777" w:rsidR="00FD7332" w:rsidRDefault="00FD7332">
            <w:pPr>
              <w:rPr>
                <w:rFonts w:ascii="Avenir" w:eastAsia="Avenir" w:hAnsi="Avenir" w:cs="Avenir"/>
                <w:sz w:val="21"/>
                <w:szCs w:val="21"/>
              </w:rPr>
            </w:pPr>
          </w:p>
        </w:tc>
        <w:tc>
          <w:tcPr>
            <w:tcW w:w="3235" w:type="dxa"/>
          </w:tcPr>
          <w:p w14:paraId="165FDC9D" w14:textId="77777777" w:rsidR="00FD7332" w:rsidRDefault="00FD7332">
            <w:pPr>
              <w:rPr>
                <w:rFonts w:ascii="Avenir" w:eastAsia="Avenir" w:hAnsi="Avenir" w:cs="Avenir"/>
                <w:sz w:val="21"/>
                <w:szCs w:val="21"/>
              </w:rPr>
            </w:pPr>
          </w:p>
        </w:tc>
      </w:tr>
    </w:tbl>
    <w:p w14:paraId="55DF7B5E" w14:textId="77777777" w:rsidR="00FD7332" w:rsidRDefault="008602A9">
      <w:pPr>
        <w:pBdr>
          <w:top w:val="nil"/>
          <w:left w:val="nil"/>
          <w:bottom w:val="nil"/>
          <w:right w:val="nil"/>
          <w:between w:val="nil"/>
        </w:pBdr>
        <w:rPr>
          <w:rFonts w:ascii="Avenir" w:eastAsia="Avenir" w:hAnsi="Avenir" w:cs="Avenir"/>
          <w:color w:val="000000"/>
          <w:sz w:val="21"/>
          <w:szCs w:val="21"/>
        </w:rPr>
      </w:pPr>
      <w:r>
        <w:rPr>
          <w:rFonts w:ascii="Avenir" w:eastAsia="Avenir" w:hAnsi="Avenir" w:cs="Avenir"/>
          <w:noProof/>
          <w:sz w:val="21"/>
          <w:szCs w:val="21"/>
        </w:rPr>
        <w:drawing>
          <wp:anchor distT="0" distB="0" distL="0" distR="0" simplePos="0" relativeHeight="251659264" behindDoc="1" locked="0" layoutInCell="1" hidden="0" allowOverlap="1" wp14:anchorId="5EFE5DCD" wp14:editId="5F6173D0">
            <wp:simplePos x="0" y="0"/>
            <wp:positionH relativeFrom="page">
              <wp:posOffset>3238500</wp:posOffset>
            </wp:positionH>
            <wp:positionV relativeFrom="page">
              <wp:posOffset>9100200</wp:posOffset>
            </wp:positionV>
            <wp:extent cx="1453071" cy="444818"/>
            <wp:effectExtent l="0" t="0" r="0" b="0"/>
            <wp:wrapNone/>
            <wp:docPr id="7"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9"/>
                    <a:srcRect/>
                    <a:stretch>
                      <a:fillRect/>
                    </a:stretch>
                  </pic:blipFill>
                  <pic:spPr>
                    <a:xfrm>
                      <a:off x="0" y="0"/>
                      <a:ext cx="1453071" cy="444818"/>
                    </a:xfrm>
                    <a:prstGeom prst="rect">
                      <a:avLst/>
                    </a:prstGeom>
                    <a:ln/>
                  </pic:spPr>
                </pic:pic>
              </a:graphicData>
            </a:graphic>
          </wp:anchor>
        </w:drawing>
      </w:r>
      <w:r>
        <w:rPr>
          <w:rFonts w:ascii="Avenir" w:eastAsia="Avenir" w:hAnsi="Avenir" w:cs="Avenir"/>
          <w:color w:val="000000"/>
          <w:sz w:val="21"/>
          <w:szCs w:val="21"/>
        </w:rPr>
        <w:t>i3 Health Reviewer Signature</w:t>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t>Date</w:t>
      </w:r>
    </w:p>
    <w:sectPr w:rsidR="00FD7332">
      <w:headerReference w:type="default" r:id="rId11"/>
      <w:footerReference w:type="even" r:id="rId12"/>
      <w:footerReference w:type="default" r:id="rId13"/>
      <w:headerReference w:type="first" r:id="rId14"/>
      <w:footerReference w:type="first" r:id="rId15"/>
      <w:pgSz w:w="12240" w:h="15840"/>
      <w:pgMar w:top="1008" w:right="1080" w:bottom="94" w:left="1080" w:header="432" w:footer="288"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95E8FB1" w14:textId="77777777" w:rsidR="00382DB4" w:rsidRDefault="00382DB4">
      <w:r>
        <w:separator/>
      </w:r>
    </w:p>
  </w:endnote>
  <w:endnote w:type="continuationSeparator" w:id="0">
    <w:p w14:paraId="5AE78F77" w14:textId="77777777" w:rsidR="00382DB4" w:rsidRDefault="00382D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Avenir">
    <w:altName w:val="Calibri"/>
    <w:charset w:val="00"/>
    <w:family w:val="auto"/>
    <w:pitch w:val="variable"/>
    <w:sig w:usb0="800000AF" w:usb1="5000204A" w:usb2="00000000" w:usb3="00000000" w:csb0="0000009B"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62E618" w14:textId="77777777" w:rsidR="00FD7332" w:rsidRDefault="00FD7332">
    <w:pPr>
      <w:pBdr>
        <w:top w:val="nil"/>
        <w:left w:val="nil"/>
        <w:bottom w:val="nil"/>
        <w:right w:val="nil"/>
        <w:between w:val="nil"/>
      </w:pBdr>
      <w:tabs>
        <w:tab w:val="center" w:pos="4320"/>
        <w:tab w:val="right" w:pos="8640"/>
        <w:tab w:val="center" w:pos="4590"/>
      </w:tabs>
      <w:ind w:right="360"/>
      <w:rPr>
        <w:rFonts w:ascii="Avenir" w:eastAsia="Avenir" w:hAnsi="Avenir" w:cs="Avenir"/>
        <w:color w:val="000000"/>
      </w:rPr>
    </w:pPr>
  </w:p>
  <w:p w14:paraId="2521DE2B" w14:textId="77777777" w:rsidR="00FD7332" w:rsidRDefault="008602A9">
    <w:pPr>
      <w:pBdr>
        <w:top w:val="nil"/>
        <w:left w:val="nil"/>
        <w:bottom w:val="nil"/>
        <w:right w:val="nil"/>
        <w:between w:val="nil"/>
      </w:pBdr>
      <w:tabs>
        <w:tab w:val="center" w:pos="4320"/>
        <w:tab w:val="right" w:pos="8640"/>
      </w:tabs>
      <w:rPr>
        <w:rFonts w:ascii="Avenir" w:eastAsia="Avenir" w:hAnsi="Avenir" w:cs="Avenir"/>
        <w:color w:val="000000"/>
      </w:rPr>
    </w:pPr>
    <w:r>
      <w:rPr>
        <w:rFonts w:ascii="Avenir" w:eastAsia="Avenir" w:hAnsi="Avenir" w:cs="Avenir"/>
        <w:color w:val="000000"/>
        <w:sz w:val="20"/>
        <w:szCs w:val="20"/>
      </w:rPr>
      <w:fldChar w:fldCharType="begin"/>
    </w:r>
    <w:r>
      <w:rPr>
        <w:rFonts w:ascii="Avenir" w:eastAsia="Avenir" w:hAnsi="Avenir" w:cs="Avenir"/>
        <w:color w:val="000000"/>
        <w:sz w:val="20"/>
        <w:szCs w:val="20"/>
      </w:rPr>
      <w:instrText>PAGE</w:instrText>
    </w:r>
    <w:r>
      <w:rPr>
        <w:rFonts w:ascii="Avenir" w:eastAsia="Avenir" w:hAnsi="Avenir" w:cs="Avenir"/>
        <w:color w:val="000000"/>
        <w:sz w:val="20"/>
        <w:szCs w:val="20"/>
      </w:rPr>
      <w:fldChar w:fldCharType="separate"/>
    </w:r>
    <w:r>
      <w:rPr>
        <w:rFonts w:ascii="Avenir" w:eastAsia="Avenir" w:hAnsi="Avenir" w:cs="Avenir"/>
        <w:color w:val="000000"/>
        <w:sz w:val="20"/>
        <w:szCs w:val="20"/>
      </w:rPr>
      <w:fldChar w:fldCharType="end"/>
    </w:r>
  </w:p>
  <w:p w14:paraId="1F54E67C" w14:textId="77777777" w:rsidR="00FD7332" w:rsidRDefault="008602A9">
    <w:pPr>
      <w:pBdr>
        <w:top w:val="nil"/>
        <w:left w:val="nil"/>
        <w:bottom w:val="nil"/>
        <w:right w:val="nil"/>
        <w:between w:val="nil"/>
      </w:pBdr>
      <w:tabs>
        <w:tab w:val="center" w:pos="4320"/>
        <w:tab w:val="right" w:pos="8640"/>
        <w:tab w:val="center" w:pos="4590"/>
      </w:tabs>
      <w:ind w:right="360"/>
      <w:rPr>
        <w:rFonts w:ascii="Avenir" w:eastAsia="Avenir" w:hAnsi="Avenir" w:cs="Avenir"/>
        <w:color w:val="000000"/>
        <w:sz w:val="20"/>
        <w:szCs w:val="20"/>
      </w:rPr>
    </w:pPr>
    <w:r>
      <w:rPr>
        <w:rFonts w:ascii="Avenir" w:eastAsia="Avenir" w:hAnsi="Avenir" w:cs="Avenir"/>
        <w:color w:val="000000"/>
        <w:sz w:val="20"/>
        <w:szCs w:val="20"/>
      </w:rPr>
      <w:t>Revised 5.23.18</w:t>
    </w:r>
    <w:r>
      <w:rPr>
        <w:rFonts w:ascii="Avenir" w:eastAsia="Avenir" w:hAnsi="Avenir" w:cs="Avenir"/>
        <w:color w:val="000000"/>
        <w:sz w:val="20"/>
        <w:szCs w:val="20"/>
      </w:rPr>
      <w:tab/>
    </w:r>
  </w:p>
  <w:p w14:paraId="171AF07D" w14:textId="77777777" w:rsidR="00FD7332" w:rsidRDefault="00FD7332">
    <w:pPr>
      <w:pBdr>
        <w:top w:val="nil"/>
        <w:left w:val="nil"/>
        <w:bottom w:val="nil"/>
        <w:right w:val="nil"/>
        <w:between w:val="nil"/>
      </w:pBdr>
      <w:tabs>
        <w:tab w:val="center" w:pos="4320"/>
        <w:tab w:val="right" w:pos="8640"/>
      </w:tabs>
      <w:rPr>
        <w:rFonts w:ascii="Arial" w:eastAsia="Arial" w:hAnsi="Arial" w:cs="Arial"/>
        <w:color w:val="000000"/>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903D33" w14:textId="77777777" w:rsidR="00FD7332" w:rsidRDefault="008602A9">
    <w:pPr>
      <w:pBdr>
        <w:top w:val="nil"/>
        <w:left w:val="nil"/>
        <w:bottom w:val="nil"/>
        <w:right w:val="nil"/>
        <w:between w:val="nil"/>
      </w:pBdr>
      <w:tabs>
        <w:tab w:val="center" w:pos="4320"/>
        <w:tab w:val="right" w:pos="8640"/>
      </w:tabs>
      <w:rPr>
        <w:rFonts w:ascii="Avenir" w:eastAsia="Avenir" w:hAnsi="Avenir" w:cs="Avenir"/>
        <w:color w:val="000000"/>
        <w:sz w:val="20"/>
        <w:szCs w:val="20"/>
      </w:rPr>
    </w:pPr>
    <w:r>
      <w:rPr>
        <w:rFonts w:ascii="Avenir" w:eastAsia="Avenir" w:hAnsi="Avenir" w:cs="Avenir"/>
        <w:sz w:val="20"/>
        <w:szCs w:val="20"/>
        <w:vertAlign w:val="superscript"/>
      </w:rPr>
      <w:t>12</w:t>
    </w:r>
    <w:r>
      <w:rPr>
        <w:rFonts w:ascii="Avenir" w:eastAsia="Avenir" w:hAnsi="Avenir" w:cs="Avenir"/>
        <w:sz w:val="20"/>
        <w:szCs w:val="20"/>
      </w:rPr>
      <w:t>Revised 03.29.23</w:t>
    </w:r>
    <w:r>
      <w:rPr>
        <w:rFonts w:ascii="Avenir" w:eastAsia="Avenir" w:hAnsi="Avenir" w:cs="Avenir"/>
        <w:color w:val="000000"/>
        <w:sz w:val="20"/>
        <w:szCs w:val="20"/>
      </w:rPr>
      <w:tab/>
    </w:r>
  </w:p>
  <w:p w14:paraId="1088AA84" w14:textId="77777777" w:rsidR="00FD7332" w:rsidRDefault="00FD7332">
    <w:pPr>
      <w:pBdr>
        <w:top w:val="nil"/>
        <w:left w:val="nil"/>
        <w:bottom w:val="nil"/>
        <w:right w:val="nil"/>
        <w:between w:val="nil"/>
      </w:pBdr>
      <w:tabs>
        <w:tab w:val="center" w:pos="4320"/>
        <w:tab w:val="right" w:pos="8640"/>
      </w:tabs>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72F491" w14:textId="77777777" w:rsidR="00FD7332" w:rsidRDefault="00FD7332">
    <w:pPr>
      <w:pBdr>
        <w:top w:val="nil"/>
        <w:left w:val="nil"/>
        <w:bottom w:val="nil"/>
        <w:right w:val="nil"/>
        <w:between w:val="nil"/>
      </w:pBdr>
      <w:tabs>
        <w:tab w:val="center" w:pos="4320"/>
        <w:tab w:val="right" w:pos="8640"/>
        <w:tab w:val="center" w:pos="4590"/>
      </w:tabs>
      <w:ind w:right="360"/>
      <w:rPr>
        <w:rFonts w:ascii="Avenir" w:eastAsia="Avenir" w:hAnsi="Avenir" w:cs="Avenir"/>
        <w:color w:val="000000"/>
      </w:rPr>
    </w:pPr>
  </w:p>
  <w:p w14:paraId="601D1320" w14:textId="77777777" w:rsidR="00FD7332" w:rsidRDefault="008602A9">
    <w:pPr>
      <w:pBdr>
        <w:top w:val="nil"/>
        <w:left w:val="nil"/>
        <w:bottom w:val="nil"/>
        <w:right w:val="nil"/>
        <w:between w:val="nil"/>
      </w:pBdr>
      <w:tabs>
        <w:tab w:val="center" w:pos="4320"/>
        <w:tab w:val="right" w:pos="8640"/>
      </w:tabs>
      <w:rPr>
        <w:rFonts w:ascii="Avenir" w:eastAsia="Avenir" w:hAnsi="Avenir" w:cs="Avenir"/>
        <w:color w:val="000000"/>
        <w:sz w:val="20"/>
        <w:szCs w:val="20"/>
      </w:rPr>
    </w:pPr>
    <w:r>
      <w:rPr>
        <w:rFonts w:ascii="Avenir" w:eastAsia="Avenir" w:hAnsi="Avenir" w:cs="Avenir"/>
        <w:color w:val="000000"/>
        <w:sz w:val="20"/>
        <w:szCs w:val="20"/>
      </w:rPr>
      <w:tab/>
    </w:r>
  </w:p>
  <w:p w14:paraId="56739228" w14:textId="77777777" w:rsidR="00FD7332" w:rsidRDefault="008602A9">
    <w:pPr>
      <w:spacing w:after="200"/>
      <w:jc w:val="center"/>
      <w:rPr>
        <w:color w:val="000000"/>
      </w:rPr>
    </w:pPr>
    <w:r>
      <w:rPr>
        <w:rFonts w:ascii="Arial" w:eastAsia="Arial" w:hAnsi="Arial" w:cs="Arial"/>
        <w:noProof/>
        <w:color w:val="666666"/>
        <w:sz w:val="17"/>
        <w:szCs w:val="17"/>
      </w:rPr>
      <w:drawing>
        <wp:inline distT="0" distB="0" distL="0" distR="0" wp14:anchorId="6FBA400F" wp14:editId="57387B9B">
          <wp:extent cx="1453071" cy="444818"/>
          <wp:effectExtent l="0" t="0" r="0" b="0"/>
          <wp:docPr id="8"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1453071" cy="444818"/>
                  </a:xfrm>
                  <a:prstGeom prst="rect">
                    <a:avLst/>
                  </a:prstGeom>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F6F2D4A" w14:textId="77777777" w:rsidR="00382DB4" w:rsidRDefault="00382DB4">
      <w:r>
        <w:separator/>
      </w:r>
    </w:p>
  </w:footnote>
  <w:footnote w:type="continuationSeparator" w:id="0">
    <w:p w14:paraId="3E0DF319" w14:textId="77777777" w:rsidR="00382DB4" w:rsidRDefault="00382DB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6B2F3B" w14:textId="77777777" w:rsidR="00FD7332" w:rsidRDefault="00FD7332">
    <w:pPr>
      <w:jc w:val="center"/>
    </w:pPr>
  </w:p>
  <w:p w14:paraId="50FFCF10" w14:textId="77777777" w:rsidR="00FD7332" w:rsidRDefault="00FD7332"/>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5FBB17" w14:textId="77777777" w:rsidR="00FD7332" w:rsidRDefault="008602A9">
    <w:pPr>
      <w:tabs>
        <w:tab w:val="center" w:pos="4320"/>
        <w:tab w:val="right" w:pos="8640"/>
      </w:tabs>
      <w:jc w:val="center"/>
    </w:pPr>
    <w:r>
      <w:rPr>
        <w:noProof/>
      </w:rPr>
      <w:drawing>
        <wp:inline distT="114300" distB="114300" distL="114300" distR="114300" wp14:anchorId="20E8C156" wp14:editId="1C4DCCE5">
          <wp:extent cx="6291278" cy="1206818"/>
          <wp:effectExtent l="0" t="0" r="0" b="0"/>
          <wp:docPr id="5" name="image1.png" descr="WGC Header, Image"/>
          <wp:cNvGraphicFramePr/>
          <a:graphic xmlns:a="http://schemas.openxmlformats.org/drawingml/2006/main">
            <a:graphicData uri="http://schemas.openxmlformats.org/drawingml/2006/picture">
              <pic:pic xmlns:pic="http://schemas.openxmlformats.org/drawingml/2006/picture">
                <pic:nvPicPr>
                  <pic:cNvPr id="0" name="image1.png" descr="WGC Header, Image"/>
                  <pic:cNvPicPr preferRelativeResize="0"/>
                </pic:nvPicPr>
                <pic:blipFill>
                  <a:blip r:embed="rId1"/>
                  <a:srcRect/>
                  <a:stretch>
                    <a:fillRect/>
                  </a:stretch>
                </pic:blipFill>
                <pic:spPr>
                  <a:xfrm>
                    <a:off x="0" y="0"/>
                    <a:ext cx="6291278" cy="1206818"/>
                  </a:xfrm>
                  <a:prstGeom prst="rect">
                    <a:avLst/>
                  </a:prstGeom>
                  <a:ln/>
                </pic:spPr>
              </pic:pic>
            </a:graphicData>
          </a:graphic>
        </wp:inline>
      </w:drawing>
    </w:r>
  </w:p>
  <w:p w14:paraId="509918F4" w14:textId="77777777" w:rsidR="00FD7332" w:rsidRDefault="00FD7332">
    <w:pPr>
      <w:pBdr>
        <w:top w:val="nil"/>
        <w:left w:val="nil"/>
        <w:bottom w:val="nil"/>
        <w:right w:val="nil"/>
        <w:between w:val="nil"/>
      </w:pBdr>
      <w:tabs>
        <w:tab w:val="center" w:pos="4320"/>
        <w:tab w:val="right" w:pos="8640"/>
      </w:tabs>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3601D8D"/>
    <w:multiLevelType w:val="multilevel"/>
    <w:tmpl w:val="B2C25EA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516A28F2"/>
    <w:multiLevelType w:val="multilevel"/>
    <w:tmpl w:val="EBEECAE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966546145">
    <w:abstractNumId w:val="1"/>
  </w:num>
  <w:num w:numId="2" w16cid:durableId="69129800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ocumentProtection w:edit="forms" w:enforcement="1" w:cryptProviderType="rsaAES" w:cryptAlgorithmClass="hash" w:cryptAlgorithmType="typeAny" w:cryptAlgorithmSid="14" w:cryptSpinCount="100000" w:hash="ty07ENGDn3t+sRIpzNaU2oqNwMX58U9kDC5NKGPQypVI+kDV9i4h8zIszZGRCBlIqZdLmTMCMoVpUFjROGdRig==" w:salt="T/QhJCUK1xoS3jDG0KEIiQ=="/>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D7332"/>
    <w:rsid w:val="000B16D5"/>
    <w:rsid w:val="001A0203"/>
    <w:rsid w:val="001A7960"/>
    <w:rsid w:val="00382DB4"/>
    <w:rsid w:val="003E725A"/>
    <w:rsid w:val="004257DE"/>
    <w:rsid w:val="00633A1A"/>
    <w:rsid w:val="007072CE"/>
    <w:rsid w:val="00745C34"/>
    <w:rsid w:val="008602A9"/>
    <w:rsid w:val="009D1B34"/>
    <w:rsid w:val="00A01BD0"/>
    <w:rsid w:val="00A469B4"/>
    <w:rsid w:val="00B4517D"/>
    <w:rsid w:val="00E42CA9"/>
    <w:rsid w:val="00F51BA7"/>
    <w:rsid w:val="00F81F79"/>
    <w:rsid w:val="00FD733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309BC5"/>
  <w15:docId w15:val="{9CA912FE-A376-4F85-8DB8-020B719AD4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szCs w:val="24"/>
        <w:lang w:val="en-US" w:eastAsia="fr-FR"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napToGrid w:val="0"/>
    </w:rPr>
  </w:style>
  <w:style w:type="paragraph" w:styleId="Heading1">
    <w:name w:val="heading 1"/>
    <w:basedOn w:val="Normal"/>
    <w:next w:val="Normal"/>
    <w:uiPriority w:val="9"/>
    <w:qFormat/>
    <w:pPr>
      <w:keepNext/>
      <w:jc w:val="center"/>
      <w:outlineLvl w:val="0"/>
    </w:pPr>
    <w:rPr>
      <w:b/>
      <w:i/>
      <w:sz w:val="28"/>
    </w:rPr>
  </w:style>
  <w:style w:type="paragraph" w:styleId="Heading2">
    <w:name w:val="heading 2"/>
    <w:basedOn w:val="Normal"/>
    <w:next w:val="Normal"/>
    <w:uiPriority w:val="9"/>
    <w:semiHidden/>
    <w:unhideWhenUsed/>
    <w:qFormat/>
    <w:pPr>
      <w:keepNext/>
      <w:jc w:val="center"/>
      <w:outlineLvl w:val="1"/>
    </w:pPr>
    <w:rPr>
      <w:b/>
      <w:i/>
      <w:iCs/>
    </w:rPr>
  </w:style>
  <w:style w:type="paragraph" w:styleId="Heading3">
    <w:name w:val="heading 3"/>
    <w:basedOn w:val="Normal"/>
    <w:next w:val="Normal"/>
    <w:uiPriority w:val="9"/>
    <w:semiHidden/>
    <w:unhideWhenUsed/>
    <w:qFormat/>
    <w:pPr>
      <w:keepNext/>
      <w:outlineLvl w:val="2"/>
    </w:pPr>
    <w:rPr>
      <w:b/>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le">
    <w:name w:val="Title"/>
    <w:basedOn w:val="Normal"/>
    <w:uiPriority w:val="10"/>
    <w:qFormat/>
    <w:pPr>
      <w:jc w:val="center"/>
    </w:pPr>
    <w:rPr>
      <w:bCs/>
      <w:sz w:val="28"/>
    </w:rPr>
  </w:style>
  <w:style w:type="table" w:customStyle="1" w:styleId="TableNormal2">
    <w:name w:val="Table Normal2"/>
    <w:tblPr>
      <w:tblCellMar>
        <w:top w:w="0" w:type="dxa"/>
        <w:left w:w="0" w:type="dxa"/>
        <w:bottom w:w="0" w:type="dxa"/>
        <w:right w:w="0" w:type="dxa"/>
      </w:tblCellMar>
    </w:tblPr>
  </w:style>
  <w:style w:type="character" w:styleId="FootnoteReference">
    <w:name w:val="footnote reference"/>
    <w:semiHidden/>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Caption">
    <w:name w:val="caption"/>
    <w:basedOn w:val="Normal"/>
    <w:next w:val="Normal"/>
    <w:qFormat/>
    <w:pPr>
      <w:widowControl/>
    </w:pPr>
    <w:rPr>
      <w:i/>
      <w:snapToGrid/>
      <w:sz w:val="28"/>
    </w:rPr>
  </w:style>
  <w:style w:type="paragraph" w:styleId="BodyText">
    <w:name w:val="Body Text"/>
    <w:basedOn w:val="Normal"/>
    <w:rPr>
      <w:sz w:val="22"/>
    </w:rPr>
  </w:style>
  <w:style w:type="paragraph" w:styleId="BalloonText">
    <w:name w:val="Balloon Text"/>
    <w:basedOn w:val="Normal"/>
    <w:semiHidden/>
    <w:rsid w:val="002B6FE0"/>
    <w:rPr>
      <w:rFonts w:ascii="Tahoma" w:hAnsi="Tahoma" w:cs="Tahoma"/>
      <w:sz w:val="16"/>
      <w:szCs w:val="16"/>
    </w:rPr>
  </w:style>
  <w:style w:type="table" w:styleId="TableGrid">
    <w:name w:val="Table Grid"/>
    <w:basedOn w:val="TableNormal"/>
    <w:uiPriority w:val="59"/>
    <w:rsid w:val="008A30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PSUtext">
    <w:name w:val="3 PSU text"/>
    <w:basedOn w:val="Normal"/>
    <w:rsid w:val="0056211D"/>
    <w:pPr>
      <w:widowControl/>
      <w:tabs>
        <w:tab w:val="left" w:pos="360"/>
      </w:tabs>
    </w:pPr>
    <w:rPr>
      <w:bCs/>
      <w:snapToGrid/>
      <w:sz w:val="20"/>
    </w:rPr>
  </w:style>
  <w:style w:type="paragraph" w:customStyle="1" w:styleId="2PSUhead">
    <w:name w:val="2 PSU head"/>
    <w:basedOn w:val="3PSUtext"/>
    <w:next w:val="3PSUtext"/>
    <w:rsid w:val="0056211D"/>
    <w:pPr>
      <w:spacing w:before="180"/>
    </w:pPr>
    <w:rPr>
      <w:b/>
    </w:rPr>
  </w:style>
  <w:style w:type="paragraph" w:customStyle="1" w:styleId="1PSUcapshead">
    <w:name w:val="1 PSU caps head"/>
    <w:basedOn w:val="2PSUhead"/>
    <w:next w:val="3PSUtext"/>
    <w:rsid w:val="0056211D"/>
    <w:rPr>
      <w:caps/>
    </w:rPr>
  </w:style>
  <w:style w:type="character" w:styleId="Hyperlink">
    <w:name w:val="Hyperlink"/>
    <w:rsid w:val="00C942B1"/>
    <w:rPr>
      <w:color w:val="0000FF"/>
      <w:u w:val="single"/>
    </w:rPr>
  </w:style>
  <w:style w:type="paragraph" w:styleId="ListParagraph">
    <w:name w:val="List Paragraph"/>
    <w:basedOn w:val="Normal"/>
    <w:uiPriority w:val="72"/>
    <w:rsid w:val="00756EF6"/>
    <w:pPr>
      <w:ind w:left="720"/>
      <w:contextualSpacing/>
    </w:pPr>
  </w:style>
  <w:style w:type="character" w:styleId="PageNumber">
    <w:name w:val="page number"/>
    <w:basedOn w:val="DefaultParagraphFont"/>
    <w:rsid w:val="00756EF6"/>
  </w:style>
  <w:style w:type="character" w:styleId="UnresolvedMention">
    <w:name w:val="Unresolved Mention"/>
    <w:basedOn w:val="DefaultParagraphFont"/>
    <w:rsid w:val="00C93F92"/>
    <w:rPr>
      <w:color w:val="605E5C"/>
      <w:shd w:val="clear" w:color="auto" w:fill="E1DFDD"/>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Pr>
  </w:style>
  <w:style w:type="table" w:customStyle="1" w:styleId="a3">
    <w:basedOn w:val="TableNormal"/>
    <w:tblPr>
      <w:tblStyleRowBandSize w:val="1"/>
      <w:tblStyleColBandSize w:val="1"/>
      <w:tblCellMar>
        <w:left w:w="115" w:type="dxa"/>
        <w:right w:w="115" w:type="dxa"/>
      </w:tblCellMar>
    </w:tblPr>
  </w:style>
  <w:style w:type="table" w:customStyle="1" w:styleId="a4">
    <w:basedOn w:val="TableNormal"/>
    <w:tblPr>
      <w:tblStyleRowBandSize w:val="1"/>
      <w:tblStyleColBandSize w:val="1"/>
      <w:tblCellMar>
        <w:left w:w="115" w:type="dxa"/>
        <w:right w:w="115" w:type="dxa"/>
      </w:tblCellMar>
    </w:tblPr>
  </w:style>
  <w:style w:type="table" w:customStyle="1" w:styleId="a5">
    <w:basedOn w:val="TableNormal"/>
    <w:tblPr>
      <w:tblStyleRowBandSize w:val="1"/>
      <w:tblStyleColBandSize w:val="1"/>
    </w:tblPr>
  </w:style>
  <w:style w:type="table" w:customStyle="1" w:styleId="a6">
    <w:basedOn w:val="TableNormal"/>
    <w:tblPr>
      <w:tblStyleRowBandSize w:val="1"/>
      <w:tblStyleColBandSize w:val="1"/>
    </w:tblPr>
  </w:style>
  <w:style w:type="character" w:styleId="PlaceholderText">
    <w:name w:val="Placeholder Text"/>
    <w:basedOn w:val="DefaultParagraphFont"/>
    <w:uiPriority w:val="99"/>
    <w:semiHidden/>
    <w:rsid w:val="001A7960"/>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yperlink" Target="http://www.accme.org" TargetMode="Externa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21" Type="http://schemas.openxmlformats.org/officeDocument/2006/relationships/customXml" Target="../customXml/item4.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fontTable" Target="fontTable.xml"/><Relationship Id="rId20"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image" Target="media/image2.png"/><Relationship Id="rId19" Type="http://schemas.openxmlformats.org/officeDocument/2006/relationships/customXml" Target="../customXml/item2.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eader" Target="header2.xml"/></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E9C8E28FA01940F29DAEB8DB76182A8C"/>
        <w:category>
          <w:name w:val="Général"/>
          <w:gallery w:val="placeholder"/>
        </w:category>
        <w:types>
          <w:type w:val="bbPlcHdr"/>
        </w:types>
        <w:behaviors>
          <w:behavior w:val="content"/>
        </w:behaviors>
        <w:guid w:val="{78311662-5ABB-4C1B-A233-43ABB69E369F}"/>
      </w:docPartPr>
      <w:docPartBody>
        <w:p w:rsidR="00B0526D" w:rsidRDefault="00B0526D" w:rsidP="00B0526D">
          <w:pPr>
            <w:pStyle w:val="E9C8E28FA01940F29DAEB8DB76182A8C"/>
          </w:pPr>
          <w:r>
            <w:rPr>
              <w:rStyle w:val="PlaceholderText"/>
              <w:rFonts w:asciiTheme="minorHAnsi" w:hAnsiTheme="minorHAnsi" w:cstheme="minorHAnsi"/>
              <w:sz w:val="22"/>
              <w:szCs w:val="22"/>
              <w:lang w:val="fr-FR"/>
            </w:rPr>
            <w:t>Enter your full name</w:t>
          </w:r>
        </w:p>
      </w:docPartBody>
    </w:docPart>
    <w:docPart>
      <w:docPartPr>
        <w:name w:val="299377930DDB46169AE3245E759E09DA"/>
        <w:category>
          <w:name w:val="Général"/>
          <w:gallery w:val="placeholder"/>
        </w:category>
        <w:types>
          <w:type w:val="bbPlcHdr"/>
        </w:types>
        <w:behaviors>
          <w:behavior w:val="content"/>
        </w:behaviors>
        <w:guid w:val="{063A85E7-5AB1-494B-A279-DE9B1D0455DF}"/>
      </w:docPartPr>
      <w:docPartBody>
        <w:p w:rsidR="00B0526D" w:rsidRDefault="00B0526D" w:rsidP="00B0526D">
          <w:pPr>
            <w:pStyle w:val="299377930DDB46169AE3245E759E09DA"/>
          </w:pPr>
          <w:r>
            <w:rPr>
              <w:rStyle w:val="PlaceholderText"/>
              <w:rFonts w:ascii="Calibri" w:hAnsi="Calibri" w:cs="Calibri"/>
              <w:sz w:val="22"/>
              <w:szCs w:val="22"/>
              <w:lang w:val="fr-FR"/>
            </w:rPr>
            <w:t>Enter your affiliation</w:t>
          </w:r>
        </w:p>
      </w:docPartBody>
    </w:docPart>
    <w:docPart>
      <w:docPartPr>
        <w:name w:val="B5A085299A0D455294D45A74FCDCCE7E"/>
        <w:category>
          <w:name w:val="Général"/>
          <w:gallery w:val="placeholder"/>
        </w:category>
        <w:types>
          <w:type w:val="bbPlcHdr"/>
        </w:types>
        <w:behaviors>
          <w:behavior w:val="content"/>
        </w:behaviors>
        <w:guid w:val="{C976CD18-C65D-4FA7-B8D5-BD4024410E77}"/>
      </w:docPartPr>
      <w:docPartBody>
        <w:p w:rsidR="00B0526D" w:rsidRDefault="00B0526D" w:rsidP="00B0526D">
          <w:pPr>
            <w:pStyle w:val="B5A085299A0D455294D45A74FCDCCE7E"/>
          </w:pPr>
          <w:r>
            <w:rPr>
              <w:rStyle w:val="PlaceholderText"/>
              <w:rFonts w:ascii="Calibri" w:hAnsi="Calibri" w:cs="Calibri"/>
              <w:sz w:val="22"/>
              <w:szCs w:val="22"/>
              <w:lang w:val="fr-FR"/>
            </w:rPr>
            <w:t>Enter your email address</w:t>
          </w:r>
        </w:p>
      </w:docPartBody>
    </w:docPart>
    <w:docPart>
      <w:docPartPr>
        <w:name w:val="71C9B65C3A314E86A3A31CE1B3BD8E71"/>
        <w:category>
          <w:name w:val="Général"/>
          <w:gallery w:val="placeholder"/>
        </w:category>
        <w:types>
          <w:type w:val="bbPlcHdr"/>
        </w:types>
        <w:behaviors>
          <w:behavior w:val="content"/>
        </w:behaviors>
        <w:guid w:val="{94D2A956-CC86-47E1-B6E1-1B614BC45173}"/>
      </w:docPartPr>
      <w:docPartBody>
        <w:p w:rsidR="00B0526D" w:rsidRDefault="00B0526D" w:rsidP="00B0526D">
          <w:pPr>
            <w:pStyle w:val="71C9B65C3A314E86A3A31CE1B3BD8E71"/>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BBEBF5D7321F4C838240840504228F55"/>
        <w:category>
          <w:name w:val="Général"/>
          <w:gallery w:val="placeholder"/>
        </w:category>
        <w:types>
          <w:type w:val="bbPlcHdr"/>
        </w:types>
        <w:behaviors>
          <w:behavior w:val="content"/>
        </w:behaviors>
        <w:guid w:val="{95F3706A-32DF-43F3-8871-7821DEDA3DA5}"/>
      </w:docPartPr>
      <w:docPartBody>
        <w:p w:rsidR="00B0526D" w:rsidRDefault="00B0526D" w:rsidP="00B0526D">
          <w:pPr>
            <w:pStyle w:val="BBEBF5D7321F4C838240840504228F55"/>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82387A0D6C5C4418B951B15DEC3AC4AE"/>
        <w:category>
          <w:name w:val="Général"/>
          <w:gallery w:val="placeholder"/>
        </w:category>
        <w:types>
          <w:type w:val="bbPlcHdr"/>
        </w:types>
        <w:behaviors>
          <w:behavior w:val="content"/>
        </w:behaviors>
        <w:guid w:val="{ECC43666-762C-4A52-AF66-FFE1E262CF6D}"/>
      </w:docPartPr>
      <w:docPartBody>
        <w:p w:rsidR="00B0526D" w:rsidRDefault="00B0526D" w:rsidP="00B0526D">
          <w:pPr>
            <w:pStyle w:val="82387A0D6C5C4418B951B15DEC3AC4AE"/>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FE56DE3E0D05472EBD5D9CA508E38BFB"/>
        <w:category>
          <w:name w:val="Général"/>
          <w:gallery w:val="placeholder"/>
        </w:category>
        <w:types>
          <w:type w:val="bbPlcHdr"/>
        </w:types>
        <w:behaviors>
          <w:behavior w:val="content"/>
        </w:behaviors>
        <w:guid w:val="{D76DF1FE-B0E1-4028-9101-C783C1DCBD2F}"/>
      </w:docPartPr>
      <w:docPartBody>
        <w:p w:rsidR="00B0526D" w:rsidRDefault="00B0526D" w:rsidP="00B0526D">
          <w:pPr>
            <w:pStyle w:val="FE56DE3E0D05472EBD5D9CA508E38BFB"/>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0FCF0B43FF234C0EA1F3DA93729C4425"/>
        <w:category>
          <w:name w:val="Général"/>
          <w:gallery w:val="placeholder"/>
        </w:category>
        <w:types>
          <w:type w:val="bbPlcHdr"/>
        </w:types>
        <w:behaviors>
          <w:behavior w:val="content"/>
        </w:behaviors>
        <w:guid w:val="{4807D3AE-30F1-4BF9-9C43-42773AE5150A}"/>
      </w:docPartPr>
      <w:docPartBody>
        <w:p w:rsidR="00B0526D" w:rsidRDefault="00B0526D" w:rsidP="00B0526D">
          <w:pPr>
            <w:pStyle w:val="0FCF0B43FF234C0EA1F3DA93729C4425"/>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17B8B8F1879842388C715920CE469A20"/>
        <w:category>
          <w:name w:val="Général"/>
          <w:gallery w:val="placeholder"/>
        </w:category>
        <w:types>
          <w:type w:val="bbPlcHdr"/>
        </w:types>
        <w:behaviors>
          <w:behavior w:val="content"/>
        </w:behaviors>
        <w:guid w:val="{39D5F93D-E5C6-42EB-9692-41015279BAAF}"/>
      </w:docPartPr>
      <w:docPartBody>
        <w:p w:rsidR="00B0526D" w:rsidRDefault="00B0526D" w:rsidP="00B0526D">
          <w:pPr>
            <w:pStyle w:val="17B8B8F1879842388C715920CE469A20"/>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C05AD5A4C9B74F29B24CB8A4E2546B90"/>
        <w:category>
          <w:name w:val="Général"/>
          <w:gallery w:val="placeholder"/>
        </w:category>
        <w:types>
          <w:type w:val="bbPlcHdr"/>
        </w:types>
        <w:behaviors>
          <w:behavior w:val="content"/>
        </w:behaviors>
        <w:guid w:val="{E1799E65-82F3-47C4-A8D5-717D1DFD0791}"/>
      </w:docPartPr>
      <w:docPartBody>
        <w:p w:rsidR="00B0526D" w:rsidRDefault="00B0526D" w:rsidP="00B0526D">
          <w:pPr>
            <w:pStyle w:val="C05AD5A4C9B74F29B24CB8A4E2546B90"/>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7671D73BD1044296BFE5924D73924900"/>
        <w:category>
          <w:name w:val="Général"/>
          <w:gallery w:val="placeholder"/>
        </w:category>
        <w:types>
          <w:type w:val="bbPlcHdr"/>
        </w:types>
        <w:behaviors>
          <w:behavior w:val="content"/>
        </w:behaviors>
        <w:guid w:val="{0B5FB496-FA3E-4CED-B984-A9E13127F56E}"/>
      </w:docPartPr>
      <w:docPartBody>
        <w:p w:rsidR="00B0526D" w:rsidRDefault="00B0526D" w:rsidP="00B0526D">
          <w:pPr>
            <w:pStyle w:val="7671D73BD1044296BFE5924D73924900"/>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A266BEA325FA4CCDB0B18B493F00DAD5"/>
        <w:category>
          <w:name w:val="Général"/>
          <w:gallery w:val="placeholder"/>
        </w:category>
        <w:types>
          <w:type w:val="bbPlcHdr"/>
        </w:types>
        <w:behaviors>
          <w:behavior w:val="content"/>
        </w:behaviors>
        <w:guid w:val="{87EFA331-EC86-435B-813F-D8FAD4CBBDFC}"/>
      </w:docPartPr>
      <w:docPartBody>
        <w:p w:rsidR="00DC3CAB" w:rsidRDefault="00B0526D" w:rsidP="00B0526D">
          <w:pPr>
            <w:pStyle w:val="A266BEA325FA4CCDB0B18B493F00DAD51"/>
          </w:pPr>
          <w:r w:rsidRPr="000B16D5">
            <w:rPr>
              <w:rStyle w:val="PlaceholderText"/>
              <w:rFonts w:asciiTheme="minorHAnsi" w:hAnsiTheme="minorHAnsi" w:cstheme="minorHAnsi"/>
              <w:sz w:val="22"/>
              <w:szCs w:val="22"/>
              <w:lang w:val="en-GB"/>
            </w:rPr>
            <w:t>Write the date of t</w:t>
          </w:r>
          <w:r>
            <w:rPr>
              <w:rStyle w:val="PlaceholderText"/>
              <w:rFonts w:asciiTheme="minorHAnsi" w:hAnsiTheme="minorHAnsi" w:cstheme="minorHAnsi"/>
              <w:sz w:val="22"/>
              <w:szCs w:val="22"/>
              <w:lang w:val="en-GB"/>
            </w:rPr>
            <w:t>oday</w:t>
          </w:r>
        </w:p>
      </w:docPartBody>
    </w:docPart>
    <w:docPart>
      <w:docPartPr>
        <w:name w:val="C78158C6D01E4DC59F2409BC24E58735"/>
        <w:category>
          <w:name w:val="Général"/>
          <w:gallery w:val="placeholder"/>
        </w:category>
        <w:types>
          <w:type w:val="bbPlcHdr"/>
        </w:types>
        <w:behaviors>
          <w:behavior w:val="content"/>
        </w:behaviors>
        <w:guid w:val="{842598B7-605E-4B51-B7B1-D81EEA6783B3}"/>
      </w:docPartPr>
      <w:docPartBody>
        <w:p w:rsidR="00DC3CAB" w:rsidRDefault="00B0526D" w:rsidP="00B0526D">
          <w:pPr>
            <w:pStyle w:val="C78158C6D01E4DC59F2409BC24E587351"/>
          </w:pPr>
          <w:r w:rsidRPr="000B16D5">
            <w:rPr>
              <w:rStyle w:val="PlaceholderText"/>
              <w:rFonts w:ascii="Calibri" w:hAnsi="Calibri" w:cs="Calibri"/>
              <w:sz w:val="22"/>
              <w:szCs w:val="22"/>
              <w:lang w:val="en-GB"/>
            </w:rPr>
            <w:t>Write here your name a</w:t>
          </w:r>
          <w:r>
            <w:rPr>
              <w:rStyle w:val="PlaceholderText"/>
              <w:rFonts w:ascii="Calibri" w:hAnsi="Calibri" w:cs="Calibri"/>
              <w:sz w:val="22"/>
              <w:szCs w:val="22"/>
              <w:lang w:val="en-GB"/>
            </w:rPr>
            <w:t>nd upload your signature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Avenir">
    <w:altName w:val="Calibri"/>
    <w:charset w:val="00"/>
    <w:family w:val="auto"/>
    <w:pitch w:val="variable"/>
    <w:sig w:usb0="800000AF" w:usb1="5000204A" w:usb2="00000000" w:usb3="00000000" w:csb0="0000009B"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0254"/>
    <w:rsid w:val="00020254"/>
    <w:rsid w:val="000D3080"/>
    <w:rsid w:val="004257DE"/>
    <w:rsid w:val="00770CA1"/>
    <w:rsid w:val="009D1B34"/>
    <w:rsid w:val="00A32F35"/>
    <w:rsid w:val="00B0526D"/>
    <w:rsid w:val="00BC6EE4"/>
    <w:rsid w:val="00DC3CAB"/>
    <w:rsid w:val="00F51BA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fr-FR" w:eastAsia="fr-FR"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B0526D"/>
    <w:rPr>
      <w:color w:val="666666"/>
    </w:rPr>
  </w:style>
  <w:style w:type="paragraph" w:customStyle="1" w:styleId="E9C8E28FA01940F29DAEB8DB76182A8C">
    <w:name w:val="E9C8E28FA01940F29DAEB8DB76182A8C"/>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299377930DDB46169AE3245E759E09DA">
    <w:name w:val="299377930DDB46169AE3245E759E09DA"/>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B5A085299A0D455294D45A74FCDCCE7E">
    <w:name w:val="B5A085299A0D455294D45A74FCDCCE7E"/>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71C9B65C3A314E86A3A31CE1B3BD8E71">
    <w:name w:val="71C9B65C3A314E86A3A31CE1B3BD8E71"/>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BBEBF5D7321F4C838240840504228F55">
    <w:name w:val="BBEBF5D7321F4C838240840504228F55"/>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82387A0D6C5C4418B951B15DEC3AC4AE">
    <w:name w:val="82387A0D6C5C4418B951B15DEC3AC4AE"/>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FE56DE3E0D05472EBD5D9CA508E38BFB">
    <w:name w:val="FE56DE3E0D05472EBD5D9CA508E38BFB"/>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0FCF0B43FF234C0EA1F3DA93729C4425">
    <w:name w:val="0FCF0B43FF234C0EA1F3DA93729C4425"/>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17B8B8F1879842388C715920CE469A20">
    <w:name w:val="17B8B8F1879842388C715920CE469A20"/>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C05AD5A4C9B74F29B24CB8A4E2546B90">
    <w:name w:val="C05AD5A4C9B74F29B24CB8A4E2546B90"/>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7671D73BD1044296BFE5924D73924900">
    <w:name w:val="7671D73BD1044296BFE5924D73924900"/>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C78158C6D01E4DC59F2409BC24E587351">
    <w:name w:val="C78158C6D01E4DC59F2409BC24E587351"/>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A266BEA325FA4CCDB0B18B493F00DAD51">
    <w:name w:val="A266BEA325FA4CCDB0B18B493F00DAD51"/>
    <w:rsid w:val="00B0526D"/>
    <w:pPr>
      <w:widowControl w:val="0"/>
      <w:spacing w:after="0" w:line="240" w:lineRule="auto"/>
    </w:pPr>
    <w:rPr>
      <w:rFonts w:ascii="Times New Roman" w:eastAsia="Times New Roman" w:hAnsi="Times New Roman" w:cs="Times New Roman"/>
      <w:snapToGrid w:val="0"/>
      <w:kern w:val="0"/>
      <w:lang w:val="en-US"/>
      <w14:ligatures w14:val="non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h1qCBkx+OV5/ji1Q1T0TKUC3ZGg==">CgMxLjA4AHIhMXdIbTRSdmhkZ012dGo3MUg4Mm5BbU1kOU1kalV4Mmox</go:docsCustomData>
</go:gDocsCustomXmlDataStorage>
</file>

<file path=customXml/item2.xml><?xml version="1.0" encoding="utf-8"?>
<ct:contentTypeSchema xmlns:ct="http://schemas.microsoft.com/office/2006/metadata/contentType" xmlns:ma="http://schemas.microsoft.com/office/2006/metadata/properties/metaAttributes" ct:_="" ma:_="" ma:contentTypeName="Document" ma:contentTypeID="0x010100402AA30714D8A547ABF16FA0CB237C7C" ma:contentTypeVersion="14" ma:contentTypeDescription="Create a new document." ma:contentTypeScope="" ma:versionID="19d9a650e298499901615c3c42e433ce">
  <xsd:schema xmlns:xsd="http://www.w3.org/2001/XMLSchema" xmlns:xs="http://www.w3.org/2001/XMLSchema" xmlns:p="http://schemas.microsoft.com/office/2006/metadata/properties" xmlns:ns2="43f21860-2102-4a0b-b539-26301f458da5" xmlns:ns3="17ebd3cf-87c8-4399-9de6-67adb305c62c" targetNamespace="http://schemas.microsoft.com/office/2006/metadata/properties" ma:root="true" ma:fieldsID="da035dd8a82ba80c4ea5211c4cb4e646" ns2:_="" ns3:_="">
    <xsd:import namespace="43f21860-2102-4a0b-b539-26301f458da5"/>
    <xsd:import namespace="17ebd3cf-87c8-4399-9de6-67adb305c62c"/>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bjectDetectorVersions" minOccurs="0"/>
                <xsd:element ref="ns2:MediaServiceOCR" minOccurs="0"/>
                <xsd:element ref="ns2:MediaServiceGenerationTime" minOccurs="0"/>
                <xsd:element ref="ns2:MediaServiceEventHashCode" minOccurs="0"/>
                <xsd:element ref="ns2:MediaServiceDateTaken" minOccurs="0"/>
                <xsd:element ref="ns2:MediaServiceSearchProperties" minOccurs="0"/>
                <xsd:element ref="ns2:MediaLengthInSeconds" minOccurs="0"/>
                <xsd:element ref="ns2:MediaServiceBillingMetadata"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3f21860-2102-4a0b-b539-26301f458da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806aaa40-c663-4506-a8f2-94edda6b6de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SearchProperties" ma:index="18" nillable="true" ma:displayName="MediaServiceSearchProperties" ma:hidden="true" ma:internalName="MediaServiceSearchProperties" ma:readOnly="true">
      <xsd:simpleType>
        <xsd:restriction base="dms:Note"/>
      </xsd:simpleType>
    </xsd:element>
    <xsd:element name="MediaLengthInSeconds" ma:index="19" nillable="true" ma:displayName="MediaLengthInSeconds" ma:hidden="true" ma:internalName="MediaLengthInSeconds" ma:readOnly="true">
      <xsd:simpleType>
        <xsd:restriction base="dms:Unknown"/>
      </xsd:simpleType>
    </xsd:element>
    <xsd:element name="MediaServiceBillingMetadata" ma:index="20" nillable="true" ma:displayName="MediaServiceBillingMetadata" ma:hidden="true" ma:internalName="MediaServiceBillingMetadata" ma:readOnly="true">
      <xsd:simpleType>
        <xsd:restriction base="dms:Note"/>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7ebd3cf-87c8-4399-9de6-67adb305c62c"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fb60faf7-c875-414b-940e-2104e76d85cc}" ma:internalName="TaxCatchAll" ma:showField="CatchAllData" ma:web="17ebd3cf-87c8-4399-9de6-67adb305c62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17ebd3cf-87c8-4399-9de6-67adb305c62c" xsi:nil="true"/>
    <lcf76f155ced4ddcb4097134ff3c332f xmlns="43f21860-2102-4a0b-b539-26301f458da5">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E096FADE-157F-4226-B4C3-E898FE3342FD}"/>
</file>

<file path=customXml/itemProps3.xml><?xml version="1.0" encoding="utf-8"?>
<ds:datastoreItem xmlns:ds="http://schemas.openxmlformats.org/officeDocument/2006/customXml" ds:itemID="{DFC2455D-77F5-4293-97B1-F0839F6E41FE}"/>
</file>

<file path=customXml/itemProps4.xml><?xml version="1.0" encoding="utf-8"?>
<ds:datastoreItem xmlns:ds="http://schemas.openxmlformats.org/officeDocument/2006/customXml" ds:itemID="{032469FB-4307-4E1C-8043-B2BEC5F68599}"/>
</file>

<file path=docMetadata/LabelInfo.xml><?xml version="1.0" encoding="utf-8"?>
<clbl:labelList xmlns:clbl="http://schemas.microsoft.com/office/2020/mipLabelMetadata">
  <clbl:label id="{d026bb9f-849e-4520-adf3-36adc211bebd}" enabled="1" method="Privileged" siteId="{ac144e41-8001-48f0-9e1c-170716ed06b6}" contentBits="0" removed="0"/>
</clbl:labelList>
</file>

<file path=docProps/app.xml><?xml version="1.0" encoding="utf-8"?>
<Properties xmlns="http://schemas.openxmlformats.org/officeDocument/2006/extended-properties" xmlns:vt="http://schemas.openxmlformats.org/officeDocument/2006/docPropsVTypes">
  <Template>Normal</Template>
  <TotalTime>1</TotalTime>
  <Pages>3</Pages>
  <Words>712</Words>
  <Characters>4062</Characters>
  <Application>Microsoft Office Word</Application>
  <DocSecurity>4</DocSecurity>
  <Lines>33</Lines>
  <Paragraphs>9</Paragraphs>
  <ScaleCrop>false</ScaleCrop>
  <Company/>
  <LinksUpToDate>false</LinksUpToDate>
  <CharactersWithSpaces>4765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Kathy Huffman</dc:creator>
  <cp:lastModifiedBy>Mariana Herculano</cp:lastModifiedBy>
  <cp:revision>2</cp:revision>
  <cp:lastPrinted>2025-05-22T13:02:00Z</cp:lastPrinted>
  <dcterms:created xsi:type="dcterms:W3CDTF">2025-06-23T00:55:00Z</dcterms:created>
  <dcterms:modified xsi:type="dcterms:W3CDTF">2025-06-23T00:55:00Z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0x010100402AA30714D8A547ABF16FA0CB237C7C</vt:lpwstr>
  </property>
</Properties>
</file>